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95552" w14:textId="6970C214" w:rsidR="0045461C" w:rsidRDefault="00C323BA" w:rsidP="00CC55D8">
      <w:pPr>
        <w:spacing w:before="61"/>
        <w:ind w:left="2160" w:right="3100" w:firstLine="720"/>
        <w:jc w:val="center"/>
        <w:rPr>
          <w:b/>
          <w:sz w:val="24"/>
        </w:rPr>
      </w:pPr>
      <w:r>
        <w:rPr>
          <w:b/>
          <w:sz w:val="24"/>
        </w:rPr>
        <w:t>PASLAUGŲ SUTARTIS</w:t>
      </w:r>
      <w:r>
        <w:rPr>
          <w:b/>
          <w:spacing w:val="58"/>
          <w:sz w:val="24"/>
        </w:rPr>
        <w:t xml:space="preserve"> </w:t>
      </w:r>
      <w:r>
        <w:rPr>
          <w:b/>
          <w:sz w:val="24"/>
        </w:rPr>
        <w:t>Nr.</w:t>
      </w:r>
      <w:r w:rsidR="00CD5AF6">
        <w:rPr>
          <w:b/>
          <w:sz w:val="24"/>
        </w:rPr>
        <w:t xml:space="preserve"> S-22316</w:t>
      </w:r>
    </w:p>
    <w:p w14:paraId="649B09A5" w14:textId="29B19621" w:rsidR="0045461C" w:rsidRDefault="00CC55D8">
      <w:pPr>
        <w:pStyle w:val="Pagrindinistekstas"/>
        <w:tabs>
          <w:tab w:val="left" w:pos="2707"/>
        </w:tabs>
        <w:spacing w:before="1"/>
        <w:ind w:left="0" w:right="3100" w:firstLine="0"/>
        <w:jc w:val="center"/>
      </w:pPr>
      <w:r>
        <w:tab/>
      </w:r>
      <w:r>
        <w:tab/>
      </w:r>
      <w:r w:rsidR="00C323BA">
        <w:t>2024 m.</w:t>
      </w:r>
      <w:r w:rsidR="00CD5AF6">
        <w:t xml:space="preserve"> birželio 17 </w:t>
      </w:r>
      <w:r w:rsidR="00C323BA">
        <w:t>d.</w:t>
      </w:r>
    </w:p>
    <w:p w14:paraId="2ACDFD7F" w14:textId="77777777" w:rsidR="0045461C" w:rsidRDefault="00C323BA" w:rsidP="00CC55D8">
      <w:pPr>
        <w:pStyle w:val="Pagrindinistekstas"/>
        <w:ind w:left="2160" w:right="3098" w:firstLine="720"/>
        <w:jc w:val="center"/>
      </w:pPr>
      <w:r>
        <w:t>Telšiai</w:t>
      </w:r>
    </w:p>
    <w:p w14:paraId="3B82C2F6" w14:textId="77777777" w:rsidR="007C0B4F" w:rsidRDefault="007C0B4F">
      <w:pPr>
        <w:pStyle w:val="Pagrindinistekstas"/>
        <w:ind w:left="0" w:right="3098" w:firstLine="0"/>
        <w:jc w:val="center"/>
      </w:pPr>
    </w:p>
    <w:p w14:paraId="227E1855" w14:textId="77777777" w:rsidR="007C0B4F" w:rsidRPr="00485D6F" w:rsidRDefault="007C0B4F" w:rsidP="007C0B4F">
      <w:pPr>
        <w:pStyle w:val="Pagrindinistekstas"/>
        <w:numPr>
          <w:ilvl w:val="0"/>
          <w:numId w:val="1"/>
        </w:numPr>
        <w:ind w:right="3098"/>
        <w:rPr>
          <w:b/>
        </w:rPr>
      </w:pPr>
      <w:r w:rsidRPr="00485D6F">
        <w:rPr>
          <w:b/>
        </w:rPr>
        <w:t>Sutarties šalys.</w:t>
      </w:r>
    </w:p>
    <w:p w14:paraId="5A783ADC" w14:textId="0D0A4A45" w:rsidR="0045461C" w:rsidRDefault="00C323BA">
      <w:pPr>
        <w:pStyle w:val="Sraopastraipa"/>
        <w:numPr>
          <w:ilvl w:val="1"/>
          <w:numId w:val="1"/>
        </w:numPr>
        <w:tabs>
          <w:tab w:val="left" w:pos="694"/>
        </w:tabs>
        <w:ind w:right="99"/>
        <w:jc w:val="both"/>
        <w:rPr>
          <w:sz w:val="24"/>
        </w:rPr>
      </w:pPr>
      <w:r>
        <w:rPr>
          <w:sz w:val="24"/>
        </w:rPr>
        <w:t xml:space="preserve">Ši paslaugų sutartis (toliau – Sutartis) sudaryta tarp </w:t>
      </w:r>
      <w:r>
        <w:rPr>
          <w:b/>
          <w:sz w:val="24"/>
        </w:rPr>
        <w:t xml:space="preserve">Telšių rajono savivaldybės administracijos </w:t>
      </w:r>
      <w:r>
        <w:rPr>
          <w:sz w:val="24"/>
        </w:rPr>
        <w:t>(toliau – Užsakovas), kodas</w:t>
      </w:r>
      <w:r w:rsidR="00EC2ED8">
        <w:rPr>
          <w:sz w:val="24"/>
        </w:rPr>
        <w:t xml:space="preserve"> 180878299</w:t>
      </w:r>
      <w:r>
        <w:rPr>
          <w:sz w:val="24"/>
        </w:rPr>
        <w:t xml:space="preserve">, atstovaujamos </w:t>
      </w:r>
      <w:r w:rsidR="00EC2ED8">
        <w:rPr>
          <w:sz w:val="24"/>
        </w:rPr>
        <w:t xml:space="preserve">Švietimo ir sporto skyriaus vedėjos, laikinai atliekančios direktoriaus funkcijas Linos </w:t>
      </w:r>
      <w:proofErr w:type="spellStart"/>
      <w:r w:rsidR="00EC2ED8">
        <w:rPr>
          <w:sz w:val="24"/>
        </w:rPr>
        <w:t>Leinartienės</w:t>
      </w:r>
      <w:proofErr w:type="spellEnd"/>
      <w:r>
        <w:rPr>
          <w:sz w:val="24"/>
        </w:rPr>
        <w:t>, ir</w:t>
      </w:r>
      <w:r w:rsidR="00EC2ED8">
        <w:rPr>
          <w:sz w:val="24"/>
        </w:rPr>
        <w:t xml:space="preserve"> UAB „</w:t>
      </w:r>
      <w:proofErr w:type="spellStart"/>
      <w:r w:rsidR="00EC2ED8">
        <w:rPr>
          <w:sz w:val="24"/>
        </w:rPr>
        <w:t>Geoinfra</w:t>
      </w:r>
      <w:proofErr w:type="spellEnd"/>
      <w:r w:rsidR="00EC2ED8">
        <w:rPr>
          <w:sz w:val="24"/>
        </w:rPr>
        <w:t>“</w:t>
      </w:r>
      <w:r>
        <w:rPr>
          <w:sz w:val="24"/>
        </w:rPr>
        <w:t>, įmonės kodas</w:t>
      </w:r>
      <w:r w:rsidR="00EC2ED8">
        <w:rPr>
          <w:sz w:val="24"/>
        </w:rPr>
        <w:t xml:space="preserve"> 303234869,</w:t>
      </w:r>
      <w:r>
        <w:rPr>
          <w:sz w:val="24"/>
        </w:rPr>
        <w:t xml:space="preserve"> atstovaujama direktoriaus</w:t>
      </w:r>
      <w:r w:rsidR="00EC2ED8">
        <w:rPr>
          <w:sz w:val="24"/>
        </w:rPr>
        <w:t xml:space="preserve"> Justino Mickūno,</w:t>
      </w:r>
      <w:r>
        <w:rPr>
          <w:sz w:val="24"/>
        </w:rPr>
        <w:t xml:space="preserve"> toliau vadinama</w:t>
      </w:r>
      <w:r>
        <w:rPr>
          <w:spacing w:val="-4"/>
          <w:sz w:val="24"/>
        </w:rPr>
        <w:t xml:space="preserve"> </w:t>
      </w:r>
      <w:r>
        <w:rPr>
          <w:sz w:val="24"/>
        </w:rPr>
        <w:t>“Vykdytoju”.</w:t>
      </w:r>
    </w:p>
    <w:p w14:paraId="5176FCC9" w14:textId="77777777" w:rsidR="0045461C" w:rsidRDefault="00C323BA">
      <w:pPr>
        <w:pStyle w:val="Sraopastraipa"/>
        <w:numPr>
          <w:ilvl w:val="1"/>
          <w:numId w:val="1"/>
        </w:numPr>
        <w:tabs>
          <w:tab w:val="left" w:pos="694"/>
        </w:tabs>
        <w:ind w:right="106"/>
        <w:jc w:val="both"/>
        <w:rPr>
          <w:sz w:val="24"/>
        </w:rPr>
      </w:pPr>
      <w:r>
        <w:rPr>
          <w:sz w:val="24"/>
        </w:rPr>
        <w:t>Šalys patvirtina, kad jos yra įregistruotos Lietuvos Respublikos įstatymų nustatyta tvarka ir kad sutartis neprieštarauja įstatuose nurodytai</w:t>
      </w:r>
      <w:r>
        <w:rPr>
          <w:spacing w:val="-2"/>
          <w:sz w:val="24"/>
        </w:rPr>
        <w:t xml:space="preserve"> </w:t>
      </w:r>
      <w:r>
        <w:rPr>
          <w:sz w:val="24"/>
        </w:rPr>
        <w:t>veiklai.</w:t>
      </w:r>
    </w:p>
    <w:p w14:paraId="5CCC9651" w14:textId="77777777" w:rsidR="0045461C" w:rsidRDefault="00C323BA">
      <w:pPr>
        <w:pStyle w:val="Antrat1"/>
        <w:numPr>
          <w:ilvl w:val="0"/>
          <w:numId w:val="1"/>
        </w:numPr>
        <w:tabs>
          <w:tab w:val="left" w:pos="694"/>
        </w:tabs>
        <w:ind w:left="693" w:hanging="392"/>
        <w:jc w:val="both"/>
      </w:pPr>
      <w:r>
        <w:t>Sutartinis</w:t>
      </w:r>
      <w:r>
        <w:rPr>
          <w:spacing w:val="-1"/>
        </w:rPr>
        <w:t xml:space="preserve"> </w:t>
      </w:r>
      <w:r>
        <w:t>darbas.</w:t>
      </w:r>
    </w:p>
    <w:p w14:paraId="7523496F" w14:textId="77777777" w:rsidR="00550814" w:rsidRDefault="00C323BA" w:rsidP="00550814">
      <w:pPr>
        <w:pStyle w:val="Sraopastraipa"/>
        <w:numPr>
          <w:ilvl w:val="1"/>
          <w:numId w:val="1"/>
        </w:numPr>
        <w:tabs>
          <w:tab w:val="left" w:pos="694"/>
        </w:tabs>
        <w:ind w:right="105"/>
        <w:jc w:val="both"/>
        <w:rPr>
          <w:sz w:val="24"/>
        </w:rPr>
      </w:pPr>
      <w:r>
        <w:rPr>
          <w:sz w:val="24"/>
        </w:rPr>
        <w:t>Vykdytojas atlieka statinių statybos projektų rengimo paslaugos, projekto vykdymo priežiūra (</w:t>
      </w:r>
      <w:proofErr w:type="spellStart"/>
      <w:r>
        <w:rPr>
          <w:sz w:val="24"/>
        </w:rPr>
        <w:t>Degaičių</w:t>
      </w:r>
      <w:proofErr w:type="spellEnd"/>
      <w:r>
        <w:rPr>
          <w:sz w:val="24"/>
        </w:rPr>
        <w:t xml:space="preserve"> sen., </w:t>
      </w:r>
      <w:proofErr w:type="spellStart"/>
      <w:r>
        <w:rPr>
          <w:sz w:val="24"/>
        </w:rPr>
        <w:t>Degaičių</w:t>
      </w:r>
      <w:proofErr w:type="spellEnd"/>
      <w:r>
        <w:rPr>
          <w:sz w:val="24"/>
        </w:rPr>
        <w:t xml:space="preserve"> k., Parko g. kapitalinio remonto darbų techninio darbo projekto vykdymo</w:t>
      </w:r>
      <w:r>
        <w:rPr>
          <w:spacing w:val="-4"/>
          <w:sz w:val="24"/>
        </w:rPr>
        <w:t xml:space="preserve"> </w:t>
      </w:r>
      <w:r>
        <w:rPr>
          <w:sz w:val="24"/>
        </w:rPr>
        <w:t>priežiūra).</w:t>
      </w:r>
    </w:p>
    <w:p w14:paraId="7AB9AA21" w14:textId="59CEFF41" w:rsidR="009E7B2B" w:rsidRPr="00550814" w:rsidRDefault="00C93783" w:rsidP="00550814">
      <w:pPr>
        <w:pStyle w:val="Sraopastraipa"/>
        <w:numPr>
          <w:ilvl w:val="1"/>
          <w:numId w:val="1"/>
        </w:numPr>
        <w:tabs>
          <w:tab w:val="left" w:pos="694"/>
        </w:tabs>
        <w:ind w:right="105"/>
        <w:jc w:val="both"/>
        <w:rPr>
          <w:sz w:val="24"/>
        </w:rPr>
      </w:pPr>
      <w:r w:rsidRPr="00550814">
        <w:rPr>
          <w:rFonts w:eastAsia="Calibri"/>
          <w:sz w:val="24"/>
          <w:szCs w:val="24"/>
          <w:lang w:eastAsia="en-US" w:bidi="ar-SA"/>
        </w:rPr>
        <w:t xml:space="preserve">Vykdydamas sutartį, tiekėjas privalo vadovautis Lietuvos Respublikos aplinkos ministro 2011 m. birželio 28 d. įsakymu Nr. D1-508 „Dėl Aplinkos apsaugos kriterijų taikymo, vykdant žaliuosius pirkimus, tvarkos aprašo patvirtinimo“ tvarkos aprašo 4.4.4.1 punkte nustatytu aplinkosauginiu principu. </w:t>
      </w:r>
      <w:r w:rsidR="009E7B2B" w:rsidRPr="00550814">
        <w:rPr>
          <w:sz w:val="24"/>
          <w:szCs w:val="24"/>
        </w:rPr>
        <w:t>Vykdytojas, įsipareigoja vykdydamas Sutartį,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r w:rsidR="008E1AA0" w:rsidRPr="00550814">
        <w:rPr>
          <w:sz w:val="24"/>
          <w:szCs w:val="24"/>
        </w:rPr>
        <w:t xml:space="preserve"> </w:t>
      </w:r>
      <w:r w:rsidR="008E1AA0" w:rsidRPr="00550814">
        <w:rPr>
          <w:rFonts w:eastAsia="Calibri"/>
          <w:sz w:val="24"/>
          <w:szCs w:val="24"/>
          <w:lang w:eastAsia="en-US" w:bidi="ar-SA"/>
        </w:rPr>
        <w:t>Šio įsipareigojimo vykdymą kontroliuoja Užsakovas, o Vykdytojas, atlikdamas paslaugas, užtikrina  aplinkos apsaugos vadybos sistemos reikalavimų taikymą.  Vykdytojui už Sutartyje nustatyto įsipareigojimo nesilaikymą,  nustatoma 500 Eur vertės bauda.</w:t>
      </w:r>
    </w:p>
    <w:p w14:paraId="3FC0B324" w14:textId="52B8A360" w:rsidR="0045461C" w:rsidRDefault="00C323BA">
      <w:pPr>
        <w:pStyle w:val="Sraopastraipa"/>
        <w:numPr>
          <w:ilvl w:val="0"/>
          <w:numId w:val="1"/>
        </w:numPr>
        <w:tabs>
          <w:tab w:val="left" w:pos="754"/>
        </w:tabs>
        <w:spacing w:before="1"/>
        <w:ind w:left="693" w:right="105" w:hanging="392"/>
        <w:jc w:val="both"/>
        <w:rPr>
          <w:b/>
          <w:sz w:val="24"/>
        </w:rPr>
      </w:pPr>
      <w:r>
        <w:tab/>
      </w:r>
      <w:r>
        <w:rPr>
          <w:b/>
          <w:sz w:val="24"/>
        </w:rPr>
        <w:t xml:space="preserve">Sutarties kaina </w:t>
      </w:r>
      <w:r w:rsidR="00EC2ED8">
        <w:rPr>
          <w:b/>
          <w:sz w:val="24"/>
        </w:rPr>
        <w:t>13612,50</w:t>
      </w:r>
      <w:r>
        <w:rPr>
          <w:b/>
          <w:sz w:val="24"/>
        </w:rPr>
        <w:t xml:space="preserve"> Eur (</w:t>
      </w:r>
      <w:r w:rsidR="00EC2ED8">
        <w:rPr>
          <w:b/>
          <w:sz w:val="24"/>
        </w:rPr>
        <w:t>trylika tūkstančių šeši šimtai dvylika eurų ir 50 ct</w:t>
      </w:r>
      <w:r>
        <w:rPr>
          <w:b/>
          <w:sz w:val="24"/>
        </w:rPr>
        <w:t>) su</w:t>
      </w:r>
      <w:r>
        <w:rPr>
          <w:b/>
          <w:spacing w:val="-1"/>
          <w:sz w:val="24"/>
        </w:rPr>
        <w:t xml:space="preserve"> </w:t>
      </w:r>
      <w:r>
        <w:rPr>
          <w:b/>
          <w:sz w:val="24"/>
        </w:rPr>
        <w:t>PVM.</w:t>
      </w:r>
    </w:p>
    <w:p w14:paraId="5EA54F5B" w14:textId="77777777" w:rsidR="0045461C" w:rsidRPr="00EC2ED8" w:rsidRDefault="00C323BA">
      <w:pPr>
        <w:pStyle w:val="Antrat1"/>
        <w:numPr>
          <w:ilvl w:val="0"/>
          <w:numId w:val="1"/>
        </w:numPr>
        <w:tabs>
          <w:tab w:val="left" w:pos="694"/>
        </w:tabs>
        <w:ind w:left="693" w:hanging="392"/>
        <w:jc w:val="both"/>
        <w:rPr>
          <w:b w:val="0"/>
        </w:rPr>
      </w:pPr>
      <w:r w:rsidRPr="00EC2ED8">
        <w:rPr>
          <w:b w:val="0"/>
        </w:rPr>
        <w:t>Sutartinės kainos apmokėjimo</w:t>
      </w:r>
      <w:r w:rsidRPr="00EC2ED8">
        <w:rPr>
          <w:b w:val="0"/>
          <w:spacing w:val="-2"/>
        </w:rPr>
        <w:t xml:space="preserve"> </w:t>
      </w:r>
      <w:r w:rsidRPr="00EC2ED8">
        <w:rPr>
          <w:b w:val="0"/>
        </w:rPr>
        <w:t>tvarka.</w:t>
      </w:r>
    </w:p>
    <w:p w14:paraId="06E249C0" w14:textId="77777777" w:rsidR="0045461C" w:rsidRDefault="00C323BA">
      <w:pPr>
        <w:pStyle w:val="Sraopastraipa"/>
        <w:numPr>
          <w:ilvl w:val="1"/>
          <w:numId w:val="1"/>
        </w:numPr>
        <w:tabs>
          <w:tab w:val="left" w:pos="694"/>
        </w:tabs>
        <w:ind w:right="101"/>
        <w:jc w:val="both"/>
        <w:rPr>
          <w:sz w:val="24"/>
        </w:rPr>
      </w:pPr>
      <w:r>
        <w:rPr>
          <w:sz w:val="24"/>
        </w:rPr>
        <w:t>Užsakovas atsiskaito su Vykdytoju apmokėdamas sutartinę kainą pagal pateiktą sąskaitą-faktūrą ne vėliau kaip per 3 darbo dienas gavus lėšas iš AB „Via Lietuva“ arba ne vėliau kaip per 30 dienų apmokant iš savivaldybės biudžeto ar kitų šaltinių. Vėluojant finansavimui iš valstybės biudžeto, Užsakovo mokėjimai Vykdytojui atidedami, tačiau negali viršyti 60 kalendorinių dienų. Vykdant sutartį, pridėtinės vertės mokesčio sąskaitos faktūros, sąskaitos faktūros, kreditiniai ir debetiniai dokumentai bei avansinės sąskaitos turi būti teikiami naudojantis informacinės sistemos „E. sąskaita“</w:t>
      </w:r>
      <w:r>
        <w:rPr>
          <w:spacing w:val="-2"/>
          <w:sz w:val="24"/>
        </w:rPr>
        <w:t xml:space="preserve"> </w:t>
      </w:r>
      <w:r>
        <w:rPr>
          <w:sz w:val="24"/>
        </w:rPr>
        <w:t>priemonėmis.</w:t>
      </w:r>
    </w:p>
    <w:p w14:paraId="32340F9C" w14:textId="77777777" w:rsidR="0045461C" w:rsidRDefault="00C323BA">
      <w:pPr>
        <w:pStyle w:val="Sraopastraipa"/>
        <w:numPr>
          <w:ilvl w:val="1"/>
          <w:numId w:val="1"/>
        </w:numPr>
        <w:tabs>
          <w:tab w:val="left" w:pos="694"/>
        </w:tabs>
        <w:ind w:right="101"/>
        <w:jc w:val="both"/>
        <w:rPr>
          <w:sz w:val="24"/>
        </w:rPr>
      </w:pPr>
      <w:r>
        <w:rPr>
          <w:sz w:val="24"/>
        </w:rPr>
        <w:t>Galimas tiesioginis atsiskaitymas su subtiekėjais. Užsakovas numato tiesioginio atsiskaitymo su subtiekėjais galimybę, vadovaujantis šiame punkte nustatyta tvarka. Užsakovas ne vėliau kaip per 3 darbo dienas nuo informacijos apie pasitelktus subtiekėjus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Vykdytojo ir jo subtiekėjo, kurioje aprašoma tiesioginio atsiskaitymo su subtiekėju tvarka, kurioje numatoma teisė Vykdytojui prieštarauti nepagrįstiems mokėjimams</w:t>
      </w:r>
      <w:r>
        <w:rPr>
          <w:spacing w:val="-7"/>
          <w:sz w:val="24"/>
        </w:rPr>
        <w:t xml:space="preserve"> </w:t>
      </w:r>
      <w:r>
        <w:rPr>
          <w:sz w:val="24"/>
        </w:rPr>
        <w:t>subtiekėjui.</w:t>
      </w:r>
    </w:p>
    <w:p w14:paraId="1247AABE" w14:textId="77777777" w:rsidR="007C0B4F" w:rsidRPr="007C0B4F" w:rsidRDefault="009E7B2B" w:rsidP="007C0B4F">
      <w:pPr>
        <w:pStyle w:val="Sraopastraipa"/>
        <w:numPr>
          <w:ilvl w:val="1"/>
          <w:numId w:val="1"/>
        </w:numPr>
        <w:tabs>
          <w:tab w:val="left" w:pos="694"/>
        </w:tabs>
        <w:ind w:right="101"/>
        <w:jc w:val="both"/>
        <w:rPr>
          <w:sz w:val="24"/>
        </w:rPr>
      </w:pPr>
      <w:r w:rsidRPr="009E7B2B">
        <w:rPr>
          <w:sz w:val="24"/>
        </w:rPr>
        <w:t xml:space="preserve"> </w:t>
      </w:r>
      <w:r w:rsidRPr="009E7B2B">
        <w:rPr>
          <w:sz w:val="24"/>
          <w:szCs w:val="24"/>
        </w:rPr>
        <w:t>Šalys susitaria, kad Sutartyje nurodytas PVM (jei taikomas) gali būti perskaičiuojamas (didėti ar</w:t>
      </w:r>
      <w:r w:rsidRPr="009E7B2B">
        <w:rPr>
          <w:b/>
          <w:bCs/>
          <w:sz w:val="24"/>
          <w:szCs w:val="24"/>
        </w:rPr>
        <w:t xml:space="preserve"> </w:t>
      </w:r>
      <w:r w:rsidRPr="009E7B2B">
        <w:rPr>
          <w:sz w:val="24"/>
          <w:szCs w:val="24"/>
        </w:rPr>
        <w:t xml:space="preserve">mažėti) dėl Lietuvos Respublikos Pridėtinės vertės mokesčio įstatyme (toliau – Įstatymas) nustatyto pridėtinės vertės mokesčio (toliau- PVM) dydžio pasikeitimo. Pasikeitus pridėtinės vertės mokesčio dydžiui, PVM suma perskaičiuojama per 10 kalendorinių dienų po Įstatymo, kuriuo keičiasi mokesčio tarifas, įsigaliojimo dienos. PVM perskaičiuojamas atskiru Šalių rašytiniu susitarimu, kuris nuo jo pasirašymo dienos tampa neatskiriama Sutarties dalimi. PVM perskaičiavimas šiuo atveju nelaikomas Sutarties sąlygų keitimu ir taikomas tik toms Paslaugoms, kurios užsakomos po Šalių pasirašyto susitarimo įsigaliojimo dienos. </w:t>
      </w:r>
    </w:p>
    <w:p w14:paraId="626DF10C" w14:textId="77777777" w:rsidR="007C0B4F" w:rsidRPr="007C0B4F" w:rsidRDefault="007C0B4F" w:rsidP="007C0B4F">
      <w:pPr>
        <w:pStyle w:val="Sraopastraipa"/>
        <w:numPr>
          <w:ilvl w:val="1"/>
          <w:numId w:val="1"/>
        </w:numPr>
        <w:tabs>
          <w:tab w:val="left" w:pos="694"/>
        </w:tabs>
        <w:ind w:right="101"/>
        <w:jc w:val="both"/>
        <w:rPr>
          <w:sz w:val="24"/>
        </w:rPr>
      </w:pPr>
      <w:r w:rsidRPr="007C0B4F">
        <w:rPr>
          <w:sz w:val="24"/>
          <w:szCs w:val="24"/>
        </w:rPr>
        <w:t xml:space="preserve">Sutarties kaina gali būti peržiūrima dėl kainų lygio pokyčio bet kurios iš Šalių rašytiniu prašymu. Peržiūros momentas yra Šalies prašymo kitai Šaliai peržiūrėti Sutarties kainą gavimo diena. (Prašyme nurodoma indekso reikšmę laikotarpio pradžioje ir jos nustatymo datą, indekso reikšmę </w:t>
      </w:r>
      <w:r w:rsidRPr="007C0B4F">
        <w:rPr>
          <w:sz w:val="24"/>
          <w:szCs w:val="24"/>
        </w:rPr>
        <w:lastRenderedPageBreak/>
        <w:t xml:space="preserve">laikotarpio pabaigoje ir jos nustatymo datą, indekso pokyčio koeficientą.) Mokėtinos sumos už Statybos darbus gali būti perskaičiuojamos, jeigu Valstybės duomenų agentūros (www.stat.gov.lt) kas mėnesį skelbiamo </w:t>
      </w:r>
      <w:r>
        <w:rPr>
          <w:sz w:val="24"/>
          <w:szCs w:val="24"/>
        </w:rPr>
        <w:t xml:space="preserve">Architektūrinės ir inžinerinės veiklos; techninio tikrinimo ir analizės </w:t>
      </w:r>
      <w:r w:rsidRPr="007C0B4F">
        <w:rPr>
          <w:sz w:val="24"/>
          <w:szCs w:val="24"/>
        </w:rPr>
        <w:t>kainų indekso,</w:t>
      </w:r>
      <w:r>
        <w:rPr>
          <w:sz w:val="24"/>
          <w:szCs w:val="24"/>
        </w:rPr>
        <w:t xml:space="preserve"> </w:t>
      </w:r>
      <w:r w:rsidRPr="007C0B4F">
        <w:rPr>
          <w:sz w:val="24"/>
          <w:szCs w:val="24"/>
        </w:rPr>
        <w:t>reikšmė pakinta daugiau kaip 5 proc. Pirmoji Sutarties kainos peržiūra gali būti atliekama ne anksčiau nei po 6 mėnesių po Sutarties įsigaliojimo. Sutarties kainą gali  būti perskaičiuojama ne dažniau kaip vieną kartą metuose. Sutarties kaina perskaičiuojama dėl Indekso pokyčio, pagal Sutartį neišpirktų darbų vertę padauginant iš Indekso pokyčio koeficiento, kuris apskaičiuojamas pagal toliau nurodytą formulę:</w:t>
      </w:r>
    </w:p>
    <w:p w14:paraId="2EC531C7" w14:textId="77777777" w:rsidR="007C0B4F" w:rsidRPr="003C30D0" w:rsidRDefault="007C0B4F" w:rsidP="00F11EF9">
      <w:pPr>
        <w:pStyle w:val="Stilius3"/>
        <w:spacing w:before="0"/>
        <w:ind w:firstLine="709"/>
        <w:rPr>
          <w:sz w:val="24"/>
          <w:szCs w:val="24"/>
        </w:rPr>
      </w:pPr>
      <w:r w:rsidRPr="003C30D0">
        <w:rPr>
          <w:sz w:val="24"/>
          <w:szCs w:val="24"/>
        </w:rPr>
        <w:t xml:space="preserve">K = </w:t>
      </w:r>
      <w:proofErr w:type="spellStart"/>
      <w:r w:rsidRPr="003C30D0">
        <w:rPr>
          <w:sz w:val="24"/>
          <w:szCs w:val="24"/>
        </w:rPr>
        <w:t>IPb</w:t>
      </w:r>
      <w:proofErr w:type="spellEnd"/>
      <w:r w:rsidRPr="003C30D0">
        <w:rPr>
          <w:sz w:val="24"/>
          <w:szCs w:val="24"/>
        </w:rPr>
        <w:t xml:space="preserve"> / </w:t>
      </w:r>
      <w:proofErr w:type="spellStart"/>
      <w:r w:rsidRPr="003C30D0">
        <w:rPr>
          <w:sz w:val="24"/>
          <w:szCs w:val="24"/>
        </w:rPr>
        <w:t>IPr</w:t>
      </w:r>
      <w:proofErr w:type="spellEnd"/>
    </w:p>
    <w:p w14:paraId="5E135FA8" w14:textId="77777777" w:rsidR="007C0B4F" w:rsidRPr="003C30D0" w:rsidRDefault="007C0B4F" w:rsidP="00F11EF9">
      <w:pPr>
        <w:pStyle w:val="Stilius3"/>
        <w:spacing w:before="0"/>
        <w:ind w:firstLine="709"/>
        <w:rPr>
          <w:sz w:val="24"/>
          <w:szCs w:val="24"/>
        </w:rPr>
      </w:pPr>
      <w:r w:rsidRPr="003C30D0">
        <w:rPr>
          <w:sz w:val="24"/>
          <w:szCs w:val="24"/>
        </w:rPr>
        <w:t>Kur:</w:t>
      </w:r>
      <w:r w:rsidRPr="003C30D0">
        <w:rPr>
          <w:sz w:val="24"/>
          <w:szCs w:val="24"/>
        </w:rPr>
        <w:tab/>
      </w:r>
    </w:p>
    <w:p w14:paraId="28498AFF" w14:textId="77777777" w:rsidR="007C0B4F" w:rsidRPr="003C30D0" w:rsidRDefault="007C0B4F" w:rsidP="00F11EF9">
      <w:pPr>
        <w:pStyle w:val="Stilius3"/>
        <w:spacing w:before="0"/>
        <w:ind w:firstLine="709"/>
        <w:rPr>
          <w:sz w:val="24"/>
          <w:szCs w:val="24"/>
        </w:rPr>
      </w:pPr>
      <w:r w:rsidRPr="003C30D0">
        <w:rPr>
          <w:sz w:val="24"/>
          <w:szCs w:val="24"/>
        </w:rPr>
        <w:t>K – Indekso pokyčio koeficientas (suapvalinamas iki 3 skaičių po kableliu);</w:t>
      </w:r>
    </w:p>
    <w:p w14:paraId="28661FBF" w14:textId="77777777" w:rsidR="007C0B4F" w:rsidRPr="003C30D0" w:rsidRDefault="007C0B4F" w:rsidP="00F11EF9">
      <w:pPr>
        <w:pStyle w:val="Stilius3"/>
        <w:spacing w:before="0"/>
        <w:ind w:firstLine="709"/>
        <w:rPr>
          <w:sz w:val="24"/>
          <w:szCs w:val="24"/>
        </w:rPr>
      </w:pPr>
      <w:proofErr w:type="spellStart"/>
      <w:r w:rsidRPr="003C30D0">
        <w:rPr>
          <w:sz w:val="24"/>
          <w:szCs w:val="24"/>
        </w:rPr>
        <w:t>IPr</w:t>
      </w:r>
      <w:proofErr w:type="spellEnd"/>
      <w:r w:rsidRPr="003C30D0">
        <w:rPr>
          <w:sz w:val="24"/>
          <w:szCs w:val="24"/>
        </w:rPr>
        <w:t xml:space="preserve"> – Indekso reikšmė laikotarpio pradžioje;</w:t>
      </w:r>
    </w:p>
    <w:p w14:paraId="70DCA452" w14:textId="77777777" w:rsidR="007C0B4F" w:rsidRDefault="007C0B4F" w:rsidP="00F11EF9">
      <w:pPr>
        <w:pStyle w:val="Stilius3"/>
        <w:spacing w:before="0"/>
        <w:ind w:firstLine="709"/>
        <w:rPr>
          <w:sz w:val="24"/>
          <w:szCs w:val="24"/>
        </w:rPr>
      </w:pPr>
      <w:proofErr w:type="spellStart"/>
      <w:r w:rsidRPr="003C30D0">
        <w:rPr>
          <w:sz w:val="24"/>
          <w:szCs w:val="24"/>
        </w:rPr>
        <w:t>IPb</w:t>
      </w:r>
      <w:proofErr w:type="spellEnd"/>
      <w:r w:rsidRPr="003C30D0">
        <w:rPr>
          <w:sz w:val="24"/>
          <w:szCs w:val="24"/>
        </w:rPr>
        <w:t xml:space="preserve"> – Indekso reikšmė laikotarpio pabaigoje;</w:t>
      </w:r>
    </w:p>
    <w:p w14:paraId="5B98D7FF" w14:textId="77777777" w:rsidR="009E7B2B" w:rsidRPr="007C0B4F" w:rsidRDefault="007C0B4F" w:rsidP="00F11EF9">
      <w:pPr>
        <w:pStyle w:val="Stilius3"/>
        <w:spacing w:before="0"/>
        <w:ind w:left="709"/>
        <w:rPr>
          <w:sz w:val="24"/>
          <w:szCs w:val="24"/>
        </w:rPr>
      </w:pPr>
      <w:r w:rsidRPr="007C0B4F">
        <w:rPr>
          <w:sz w:val="24"/>
          <w:szCs w:val="24"/>
        </w:rPr>
        <w:t>Šalys privalo Susitarime nurodyti Indekso reikšmę laikotarpio pradžioje ir jos nustatymo datą, Indekso reikšmę laikotarpio pabaigoje ir jos nustatymo datą, Indekso pokyčio koeficientą, perskaičiuotą fiksuotos kainos sumą.</w:t>
      </w:r>
    </w:p>
    <w:p w14:paraId="11A3355F" w14:textId="77777777" w:rsidR="0045461C" w:rsidRDefault="00C323BA" w:rsidP="007C0B4F">
      <w:pPr>
        <w:pStyle w:val="Antrat1"/>
        <w:numPr>
          <w:ilvl w:val="0"/>
          <w:numId w:val="1"/>
        </w:numPr>
        <w:tabs>
          <w:tab w:val="left" w:pos="694"/>
        </w:tabs>
        <w:spacing w:before="1"/>
      </w:pPr>
      <w:r>
        <w:t>Sutartinio darbo vykdymo</w:t>
      </w:r>
      <w:r>
        <w:rPr>
          <w:spacing w:val="-1"/>
        </w:rPr>
        <w:t xml:space="preserve"> </w:t>
      </w:r>
      <w:r>
        <w:t>trukmė.</w:t>
      </w:r>
    </w:p>
    <w:p w14:paraId="3D4327EC" w14:textId="77777777" w:rsidR="0045461C" w:rsidRDefault="00C323BA" w:rsidP="007C0B4F">
      <w:pPr>
        <w:pStyle w:val="Sraopastraipa"/>
        <w:numPr>
          <w:ilvl w:val="1"/>
          <w:numId w:val="1"/>
        </w:numPr>
        <w:tabs>
          <w:tab w:val="left" w:pos="694"/>
        </w:tabs>
        <w:rPr>
          <w:sz w:val="24"/>
        </w:rPr>
      </w:pPr>
      <w:r>
        <w:rPr>
          <w:sz w:val="24"/>
        </w:rPr>
        <w:t>Užsakovas nereikalauja pasiūlymo</w:t>
      </w:r>
      <w:r>
        <w:rPr>
          <w:spacing w:val="-3"/>
          <w:sz w:val="24"/>
        </w:rPr>
        <w:t xml:space="preserve"> </w:t>
      </w:r>
      <w:r>
        <w:rPr>
          <w:sz w:val="24"/>
        </w:rPr>
        <w:t>užtikrinimo.</w:t>
      </w:r>
    </w:p>
    <w:p w14:paraId="545F5B3B" w14:textId="2EB14315" w:rsidR="0045461C" w:rsidRDefault="00C323BA" w:rsidP="007C0B4F">
      <w:pPr>
        <w:pStyle w:val="Sraopastraipa"/>
        <w:numPr>
          <w:ilvl w:val="1"/>
          <w:numId w:val="1"/>
        </w:numPr>
        <w:tabs>
          <w:tab w:val="left" w:pos="694"/>
        </w:tabs>
        <w:ind w:right="102"/>
        <w:rPr>
          <w:sz w:val="24"/>
        </w:rPr>
      </w:pPr>
      <w:r>
        <w:rPr>
          <w:sz w:val="24"/>
        </w:rPr>
        <w:t xml:space="preserve">Techninio darbo projekto vykdymo priežiūrą vykdo </w:t>
      </w:r>
      <w:r w:rsidRPr="00D91800">
        <w:rPr>
          <w:sz w:val="24"/>
        </w:rPr>
        <w:t>2</w:t>
      </w:r>
      <w:r w:rsidR="00BC371E" w:rsidRPr="00D91800">
        <w:rPr>
          <w:sz w:val="24"/>
        </w:rPr>
        <w:t>2</w:t>
      </w:r>
      <w:r w:rsidRPr="00D91800">
        <w:rPr>
          <w:sz w:val="24"/>
        </w:rPr>
        <w:t xml:space="preserve"> mėn</w:t>
      </w:r>
      <w:r>
        <w:rPr>
          <w:sz w:val="24"/>
        </w:rPr>
        <w:t>. nuo sutarties pasirašymo dienos</w:t>
      </w:r>
      <w:r>
        <w:rPr>
          <w:b/>
          <w:sz w:val="24"/>
        </w:rPr>
        <w:t xml:space="preserve">. </w:t>
      </w:r>
      <w:r>
        <w:rPr>
          <w:sz w:val="24"/>
        </w:rPr>
        <w:t>Sutartis baigiasi galioti po Statinio statybos darbų užbaigimo akto pasirašymo</w:t>
      </w:r>
      <w:r>
        <w:rPr>
          <w:spacing w:val="-5"/>
          <w:sz w:val="24"/>
        </w:rPr>
        <w:t xml:space="preserve"> </w:t>
      </w:r>
      <w:r>
        <w:rPr>
          <w:sz w:val="24"/>
        </w:rPr>
        <w:t>dienos.</w:t>
      </w:r>
    </w:p>
    <w:p w14:paraId="693BBFBF" w14:textId="77777777" w:rsidR="0045461C" w:rsidRDefault="00C323BA" w:rsidP="007C0B4F">
      <w:pPr>
        <w:pStyle w:val="Antrat1"/>
        <w:numPr>
          <w:ilvl w:val="0"/>
          <w:numId w:val="1"/>
        </w:numPr>
        <w:tabs>
          <w:tab w:val="left" w:pos="693"/>
          <w:tab w:val="left" w:pos="694"/>
        </w:tabs>
        <w:spacing w:before="1"/>
        <w:ind w:left="693" w:hanging="392"/>
      </w:pPr>
      <w:r>
        <w:t>Sutarties šalių įsipareigojimai ir</w:t>
      </w:r>
      <w:r>
        <w:rPr>
          <w:spacing w:val="-2"/>
        </w:rPr>
        <w:t xml:space="preserve"> </w:t>
      </w:r>
      <w:r>
        <w:t>atsakomybė.</w:t>
      </w:r>
    </w:p>
    <w:p w14:paraId="3437F002" w14:textId="77777777" w:rsidR="0045461C" w:rsidRDefault="00C323BA" w:rsidP="007C0B4F">
      <w:pPr>
        <w:pStyle w:val="Sraopastraipa"/>
        <w:numPr>
          <w:ilvl w:val="1"/>
          <w:numId w:val="1"/>
        </w:numPr>
        <w:tabs>
          <w:tab w:val="left" w:pos="694"/>
        </w:tabs>
        <w:rPr>
          <w:sz w:val="24"/>
        </w:rPr>
      </w:pPr>
      <w:r>
        <w:rPr>
          <w:sz w:val="24"/>
        </w:rPr>
        <w:t>Užsakovas</w:t>
      </w:r>
      <w:r>
        <w:rPr>
          <w:spacing w:val="-2"/>
          <w:sz w:val="24"/>
        </w:rPr>
        <w:t xml:space="preserve"> </w:t>
      </w:r>
      <w:r>
        <w:rPr>
          <w:sz w:val="24"/>
        </w:rPr>
        <w:t>įsipareigoja:</w:t>
      </w:r>
    </w:p>
    <w:p w14:paraId="60FF4C99" w14:textId="77777777" w:rsidR="0045461C" w:rsidRDefault="00C323BA" w:rsidP="007C0B4F">
      <w:pPr>
        <w:pStyle w:val="Sraopastraipa"/>
        <w:numPr>
          <w:ilvl w:val="2"/>
          <w:numId w:val="1"/>
        </w:numPr>
        <w:tabs>
          <w:tab w:val="left" w:pos="1022"/>
        </w:tabs>
        <w:rPr>
          <w:sz w:val="24"/>
        </w:rPr>
      </w:pPr>
      <w:r>
        <w:rPr>
          <w:sz w:val="24"/>
        </w:rPr>
        <w:t>suteikti Vykdytojui reikalingą informaciją paslaugoms atlikti;</w:t>
      </w:r>
    </w:p>
    <w:p w14:paraId="3D2A7B8C" w14:textId="77777777" w:rsidR="0045461C" w:rsidRDefault="00C323BA" w:rsidP="007C0B4F">
      <w:pPr>
        <w:pStyle w:val="Sraopastraipa"/>
        <w:numPr>
          <w:ilvl w:val="2"/>
          <w:numId w:val="1"/>
        </w:numPr>
        <w:tabs>
          <w:tab w:val="left" w:pos="1022"/>
        </w:tabs>
        <w:rPr>
          <w:sz w:val="24"/>
        </w:rPr>
      </w:pPr>
      <w:r>
        <w:rPr>
          <w:sz w:val="24"/>
        </w:rPr>
        <w:t>atsiskaityti su Vykdytoju už atliktas paslaugas 4.1 p. nurodyta</w:t>
      </w:r>
      <w:r>
        <w:rPr>
          <w:spacing w:val="-7"/>
          <w:sz w:val="24"/>
        </w:rPr>
        <w:t xml:space="preserve"> </w:t>
      </w:r>
      <w:r>
        <w:rPr>
          <w:sz w:val="24"/>
        </w:rPr>
        <w:t>tvarka.</w:t>
      </w:r>
    </w:p>
    <w:p w14:paraId="21D28E44" w14:textId="77777777" w:rsidR="0045461C" w:rsidRDefault="00C323BA" w:rsidP="007C0B4F">
      <w:pPr>
        <w:pStyle w:val="Sraopastraipa"/>
        <w:numPr>
          <w:ilvl w:val="1"/>
          <w:numId w:val="1"/>
        </w:numPr>
        <w:tabs>
          <w:tab w:val="left" w:pos="694"/>
        </w:tabs>
        <w:rPr>
          <w:sz w:val="24"/>
        </w:rPr>
      </w:pPr>
      <w:r>
        <w:rPr>
          <w:sz w:val="24"/>
        </w:rPr>
        <w:t>Vykdytojas</w:t>
      </w:r>
      <w:r>
        <w:rPr>
          <w:spacing w:val="-2"/>
          <w:sz w:val="24"/>
        </w:rPr>
        <w:t xml:space="preserve"> </w:t>
      </w:r>
      <w:r>
        <w:rPr>
          <w:sz w:val="24"/>
        </w:rPr>
        <w:t>įsipareigoja:</w:t>
      </w:r>
    </w:p>
    <w:p w14:paraId="25A88977" w14:textId="77777777" w:rsidR="0045461C" w:rsidRDefault="00C323BA" w:rsidP="007C0B4F">
      <w:pPr>
        <w:pStyle w:val="Sraopastraipa"/>
        <w:numPr>
          <w:ilvl w:val="2"/>
          <w:numId w:val="1"/>
        </w:numPr>
        <w:tabs>
          <w:tab w:val="left" w:pos="1022"/>
        </w:tabs>
        <w:spacing w:line="275" w:lineRule="exact"/>
        <w:rPr>
          <w:sz w:val="24"/>
        </w:rPr>
      </w:pPr>
      <w:r>
        <w:rPr>
          <w:sz w:val="24"/>
        </w:rPr>
        <w:t>neperduoti paslaugų vykdyti kitiems vykdytojams be Užsakovo</w:t>
      </w:r>
      <w:r>
        <w:rPr>
          <w:spacing w:val="-6"/>
          <w:sz w:val="24"/>
        </w:rPr>
        <w:t xml:space="preserve"> </w:t>
      </w:r>
      <w:r>
        <w:rPr>
          <w:sz w:val="24"/>
        </w:rPr>
        <w:t>sutikimo.</w:t>
      </w:r>
    </w:p>
    <w:p w14:paraId="4DAE6E00" w14:textId="77777777" w:rsidR="0045461C" w:rsidRDefault="00C323BA" w:rsidP="007C0B4F">
      <w:pPr>
        <w:pStyle w:val="Sraopastraipa"/>
        <w:numPr>
          <w:ilvl w:val="2"/>
          <w:numId w:val="1"/>
        </w:numPr>
        <w:tabs>
          <w:tab w:val="left" w:pos="1003"/>
        </w:tabs>
        <w:ind w:left="302" w:right="102" w:firstLine="0"/>
        <w:rPr>
          <w:sz w:val="24"/>
        </w:rPr>
      </w:pPr>
      <w:r>
        <w:rPr>
          <w:sz w:val="24"/>
        </w:rPr>
        <w:t>atlikti paslaugas pagal sutartį, apklausos sąlygose numatytą tvarka, pateiktą Tiekėjo pasiūlymą bei techninėmis specifikacijomis ir vadovaujantis Lietuvos Respublikoje galiojančiais teisės</w:t>
      </w:r>
      <w:r>
        <w:rPr>
          <w:spacing w:val="-2"/>
          <w:sz w:val="24"/>
        </w:rPr>
        <w:t xml:space="preserve"> </w:t>
      </w:r>
      <w:r>
        <w:rPr>
          <w:sz w:val="24"/>
        </w:rPr>
        <w:t>aktais;</w:t>
      </w:r>
    </w:p>
    <w:p w14:paraId="37BED2B0" w14:textId="77777777" w:rsidR="0045461C" w:rsidRDefault="00C323BA" w:rsidP="007C0B4F">
      <w:pPr>
        <w:pStyle w:val="Sraopastraipa"/>
        <w:numPr>
          <w:ilvl w:val="2"/>
          <w:numId w:val="1"/>
        </w:numPr>
        <w:tabs>
          <w:tab w:val="left" w:pos="941"/>
        </w:tabs>
        <w:ind w:left="302" w:right="103" w:firstLine="0"/>
        <w:rPr>
          <w:sz w:val="24"/>
        </w:rPr>
      </w:pPr>
      <w:r>
        <w:rPr>
          <w:sz w:val="24"/>
        </w:rPr>
        <w:t>koreguoti, taisyti be papildomo mokesčio Pirkėjui atliktus darbus pagal Pirkėjo pareikštas rašytines pastabas per įstatymų nustatytą</w:t>
      </w:r>
      <w:r>
        <w:rPr>
          <w:spacing w:val="-3"/>
          <w:sz w:val="24"/>
        </w:rPr>
        <w:t xml:space="preserve"> </w:t>
      </w:r>
      <w:r>
        <w:rPr>
          <w:sz w:val="24"/>
        </w:rPr>
        <w:t>terminą;</w:t>
      </w:r>
    </w:p>
    <w:p w14:paraId="2EA577DD" w14:textId="77777777" w:rsidR="0045461C" w:rsidRDefault="00C323BA" w:rsidP="007C0B4F">
      <w:pPr>
        <w:pStyle w:val="Sraopastraipa"/>
        <w:numPr>
          <w:ilvl w:val="1"/>
          <w:numId w:val="1"/>
        </w:numPr>
        <w:tabs>
          <w:tab w:val="left" w:pos="694"/>
        </w:tabs>
        <w:rPr>
          <w:sz w:val="24"/>
        </w:rPr>
      </w:pPr>
      <w:r>
        <w:rPr>
          <w:sz w:val="24"/>
        </w:rPr>
        <w:t>Užsakovo turtinė</w:t>
      </w:r>
      <w:r>
        <w:rPr>
          <w:spacing w:val="-2"/>
          <w:sz w:val="24"/>
        </w:rPr>
        <w:t xml:space="preserve"> </w:t>
      </w:r>
      <w:r>
        <w:rPr>
          <w:sz w:val="24"/>
        </w:rPr>
        <w:t>atsakomybė:</w:t>
      </w:r>
    </w:p>
    <w:p w14:paraId="1CF42F88" w14:textId="77777777" w:rsidR="0045461C" w:rsidRDefault="00C323BA" w:rsidP="007C0B4F">
      <w:pPr>
        <w:pStyle w:val="Sraopastraipa"/>
        <w:numPr>
          <w:ilvl w:val="2"/>
          <w:numId w:val="1"/>
        </w:numPr>
        <w:tabs>
          <w:tab w:val="left" w:pos="1022"/>
          <w:tab w:val="left" w:pos="5685"/>
        </w:tabs>
        <w:ind w:left="1021" w:right="104"/>
        <w:rPr>
          <w:sz w:val="24"/>
        </w:rPr>
      </w:pPr>
      <w:r>
        <w:rPr>
          <w:sz w:val="24"/>
        </w:rPr>
        <w:t>mokėti  Vykdytojui  delspinigius</w:t>
      </w:r>
      <w:r>
        <w:rPr>
          <w:spacing w:val="11"/>
          <w:sz w:val="24"/>
        </w:rPr>
        <w:t xml:space="preserve"> </w:t>
      </w:r>
      <w:r>
        <w:rPr>
          <w:sz w:val="24"/>
        </w:rPr>
        <w:t>už</w:t>
      </w:r>
      <w:r>
        <w:rPr>
          <w:spacing w:val="42"/>
          <w:sz w:val="24"/>
        </w:rPr>
        <w:t xml:space="preserve"> </w:t>
      </w:r>
      <w:r>
        <w:rPr>
          <w:sz w:val="24"/>
        </w:rPr>
        <w:t>uždelstas</w:t>
      </w:r>
      <w:r>
        <w:rPr>
          <w:sz w:val="24"/>
        </w:rPr>
        <w:tab/>
        <w:t>apmokėjimus, lygius 0,02 % už kiekvieną pradelstą dieną išskyrus 7.4 p. nurodytais</w:t>
      </w:r>
      <w:r>
        <w:rPr>
          <w:spacing w:val="-3"/>
          <w:sz w:val="24"/>
        </w:rPr>
        <w:t xml:space="preserve"> </w:t>
      </w:r>
      <w:r>
        <w:rPr>
          <w:sz w:val="24"/>
        </w:rPr>
        <w:t>atvejais.</w:t>
      </w:r>
    </w:p>
    <w:p w14:paraId="5ED02A81" w14:textId="77777777" w:rsidR="0045461C" w:rsidRDefault="00C323BA" w:rsidP="007C0B4F">
      <w:pPr>
        <w:pStyle w:val="Sraopastraipa"/>
        <w:numPr>
          <w:ilvl w:val="1"/>
          <w:numId w:val="1"/>
        </w:numPr>
        <w:tabs>
          <w:tab w:val="left" w:pos="694"/>
        </w:tabs>
        <w:rPr>
          <w:sz w:val="24"/>
        </w:rPr>
      </w:pPr>
      <w:r>
        <w:rPr>
          <w:sz w:val="24"/>
        </w:rPr>
        <w:t>Vykdytojo turtinė</w:t>
      </w:r>
      <w:r>
        <w:rPr>
          <w:spacing w:val="-3"/>
          <w:sz w:val="24"/>
        </w:rPr>
        <w:t xml:space="preserve"> </w:t>
      </w:r>
      <w:r>
        <w:rPr>
          <w:sz w:val="24"/>
        </w:rPr>
        <w:t>atsakomybė:</w:t>
      </w:r>
    </w:p>
    <w:p w14:paraId="72FB763F" w14:textId="77777777" w:rsidR="0045461C" w:rsidRDefault="00C323BA" w:rsidP="007C0B4F">
      <w:pPr>
        <w:pStyle w:val="Sraopastraipa"/>
        <w:numPr>
          <w:ilvl w:val="2"/>
          <w:numId w:val="1"/>
        </w:numPr>
        <w:tabs>
          <w:tab w:val="left" w:pos="1022"/>
        </w:tabs>
        <w:rPr>
          <w:sz w:val="24"/>
        </w:rPr>
      </w:pPr>
      <w:r>
        <w:rPr>
          <w:sz w:val="24"/>
        </w:rPr>
        <w:t>apmokėti Užsakovo patirtus nuostolius, atsiradusius dėl netinkamo paslaugų</w:t>
      </w:r>
      <w:r>
        <w:rPr>
          <w:spacing w:val="-4"/>
          <w:sz w:val="24"/>
        </w:rPr>
        <w:t xml:space="preserve"> </w:t>
      </w:r>
      <w:r>
        <w:rPr>
          <w:sz w:val="24"/>
        </w:rPr>
        <w:t>vykdymo;</w:t>
      </w:r>
    </w:p>
    <w:p w14:paraId="33F4317E" w14:textId="77777777" w:rsidR="007C0B4F" w:rsidRPr="00485D6F" w:rsidRDefault="00C323BA" w:rsidP="007C0B4F">
      <w:pPr>
        <w:pStyle w:val="Sraopastraipa"/>
        <w:numPr>
          <w:ilvl w:val="2"/>
          <w:numId w:val="1"/>
        </w:numPr>
        <w:tabs>
          <w:tab w:val="left" w:pos="1022"/>
        </w:tabs>
        <w:ind w:left="1021" w:right="102"/>
        <w:rPr>
          <w:sz w:val="24"/>
        </w:rPr>
      </w:pPr>
      <w:r w:rsidRPr="007C0B4F">
        <w:rPr>
          <w:sz w:val="24"/>
        </w:rPr>
        <w:t>mokėti Užsakovui delspinigius 0,02 % už kiekvieną pradelstą dieną išskyrus 7.4 p. nurodytais</w:t>
      </w:r>
      <w:r w:rsidRPr="007C0B4F">
        <w:rPr>
          <w:spacing w:val="-1"/>
          <w:sz w:val="24"/>
        </w:rPr>
        <w:t xml:space="preserve"> </w:t>
      </w:r>
      <w:r w:rsidRPr="007C0B4F">
        <w:rPr>
          <w:sz w:val="24"/>
        </w:rPr>
        <w:t>atvejais.</w:t>
      </w:r>
    </w:p>
    <w:p w14:paraId="3A1B8A1D" w14:textId="77777777" w:rsidR="0045461C" w:rsidRDefault="00C323BA" w:rsidP="007C0B4F">
      <w:pPr>
        <w:pStyle w:val="Antrat1"/>
        <w:numPr>
          <w:ilvl w:val="0"/>
          <w:numId w:val="1"/>
        </w:numPr>
        <w:tabs>
          <w:tab w:val="left" w:pos="694"/>
        </w:tabs>
        <w:ind w:left="693" w:hanging="392"/>
      </w:pPr>
      <w:r>
        <w:t>Sutarties galiojimo, pakeitimo ir nutraukimo</w:t>
      </w:r>
      <w:r>
        <w:rPr>
          <w:spacing w:val="-1"/>
        </w:rPr>
        <w:t xml:space="preserve"> </w:t>
      </w:r>
      <w:r>
        <w:t>sąlygos.</w:t>
      </w:r>
    </w:p>
    <w:p w14:paraId="4D8E3E1F" w14:textId="77777777" w:rsidR="0045461C" w:rsidRDefault="00C323BA" w:rsidP="007C0B4F">
      <w:pPr>
        <w:pStyle w:val="Sraopastraipa"/>
        <w:numPr>
          <w:ilvl w:val="1"/>
          <w:numId w:val="1"/>
        </w:numPr>
        <w:tabs>
          <w:tab w:val="left" w:pos="694"/>
        </w:tabs>
        <w:ind w:right="101"/>
        <w:rPr>
          <w:sz w:val="24"/>
        </w:rPr>
      </w:pPr>
      <w:r>
        <w:rPr>
          <w:sz w:val="24"/>
        </w:rPr>
        <w:t>Sutartis įsigalioja nuo tos dienos, kai ją pasirašo ir patvirtina antspaudais abi šalys. Ji galioja per visą sutartinio darbo trukmę. Sutartis nustoja galioti, jeigu ji yra tinkamai įvykdyta, jeigu šalys susitaria ją nutraukti, taip pat esant atitinkamam teismo sprendimui ar įstatymų numatytais LR Vyriausybės</w:t>
      </w:r>
      <w:r>
        <w:rPr>
          <w:spacing w:val="-2"/>
          <w:sz w:val="24"/>
        </w:rPr>
        <w:t xml:space="preserve"> </w:t>
      </w:r>
      <w:r>
        <w:rPr>
          <w:sz w:val="24"/>
        </w:rPr>
        <w:t>sprendimais.</w:t>
      </w:r>
    </w:p>
    <w:p w14:paraId="64F1FEF4" w14:textId="77777777" w:rsidR="0045461C" w:rsidRDefault="00C323BA" w:rsidP="007C0B4F">
      <w:pPr>
        <w:pStyle w:val="Sraopastraipa"/>
        <w:numPr>
          <w:ilvl w:val="1"/>
          <w:numId w:val="1"/>
        </w:numPr>
        <w:tabs>
          <w:tab w:val="left" w:pos="694"/>
        </w:tabs>
        <w:ind w:right="107"/>
        <w:rPr>
          <w:sz w:val="24"/>
        </w:rPr>
      </w:pPr>
      <w:r>
        <w:rPr>
          <w:sz w:val="24"/>
        </w:rPr>
        <w:t>Sutarties galiojimo pabaiga įforminama dvišaliu sutarties šalių pasirašytu ir antspaudais patvirtintu sutartinio darbo perdavimo ir priėmimo</w:t>
      </w:r>
      <w:r>
        <w:rPr>
          <w:spacing w:val="1"/>
          <w:sz w:val="24"/>
        </w:rPr>
        <w:t xml:space="preserve"> </w:t>
      </w:r>
      <w:r>
        <w:rPr>
          <w:sz w:val="24"/>
        </w:rPr>
        <w:t>aktu.</w:t>
      </w:r>
    </w:p>
    <w:p w14:paraId="32CED2B9" w14:textId="77777777" w:rsidR="0045461C" w:rsidRDefault="00C323BA" w:rsidP="007C0B4F">
      <w:pPr>
        <w:pStyle w:val="Sraopastraipa"/>
        <w:numPr>
          <w:ilvl w:val="1"/>
          <w:numId w:val="1"/>
        </w:numPr>
        <w:tabs>
          <w:tab w:val="left" w:pos="694"/>
        </w:tabs>
        <w:ind w:right="106"/>
        <w:rPr>
          <w:sz w:val="24"/>
        </w:rPr>
      </w:pPr>
      <w:r>
        <w:rPr>
          <w:sz w:val="24"/>
        </w:rPr>
        <w:t>Šalis, negalinti vykdyti sutarties dėl nenugalimos jėgos aplinkybių, privalo per dešimt kalendorinių dienų apie tai pranešti kitai šaliai. Sutartis lieka galioti po tokių aplinkybių išnykimo.</w:t>
      </w:r>
    </w:p>
    <w:p w14:paraId="4376D541" w14:textId="77777777" w:rsidR="0045461C" w:rsidRDefault="00C323BA" w:rsidP="007C0B4F">
      <w:pPr>
        <w:pStyle w:val="Sraopastraipa"/>
        <w:numPr>
          <w:ilvl w:val="1"/>
          <w:numId w:val="1"/>
        </w:numPr>
        <w:tabs>
          <w:tab w:val="left" w:pos="694"/>
        </w:tabs>
        <w:ind w:right="105"/>
        <w:rPr>
          <w:sz w:val="24"/>
        </w:rPr>
      </w:pPr>
      <w:r>
        <w:rPr>
          <w:sz w:val="24"/>
        </w:rPr>
        <w:t>Jeigu nenugalimos jėgos aplinkybės užtrunka ilgiau nei tris mėnesius, šalys gali vienašališkai nutraukti sutartį, apie tai per dešimt kalendorinių dienų pranešdamos kitai šaliai. Tokiais atvejais, sutartį nutraukusi šalis nemoka kitai šaliai baudos už sutarties</w:t>
      </w:r>
      <w:r>
        <w:rPr>
          <w:spacing w:val="-9"/>
          <w:sz w:val="24"/>
        </w:rPr>
        <w:t xml:space="preserve"> </w:t>
      </w:r>
      <w:r>
        <w:rPr>
          <w:sz w:val="24"/>
        </w:rPr>
        <w:t>nutraukimą.</w:t>
      </w:r>
    </w:p>
    <w:p w14:paraId="40DFF47B" w14:textId="77777777" w:rsidR="0045461C" w:rsidRDefault="00C323BA" w:rsidP="007C0B4F">
      <w:pPr>
        <w:pStyle w:val="Sraopastraipa"/>
        <w:numPr>
          <w:ilvl w:val="1"/>
          <w:numId w:val="1"/>
        </w:numPr>
        <w:tabs>
          <w:tab w:val="left" w:pos="694"/>
        </w:tabs>
        <w:ind w:right="107"/>
        <w:rPr>
          <w:sz w:val="24"/>
        </w:rPr>
      </w:pPr>
      <w:r>
        <w:rPr>
          <w:sz w:val="24"/>
        </w:rPr>
        <w:t>Sutartis gali būti keičiama (papildoma) abiejų šalių pasirašytu ir antspaudais patvirtintu papildomu susitarimu, kuris yra galiojančios sutarties tąsa ir neatskiriama jos</w:t>
      </w:r>
      <w:r>
        <w:rPr>
          <w:spacing w:val="-9"/>
          <w:sz w:val="24"/>
        </w:rPr>
        <w:t xml:space="preserve"> </w:t>
      </w:r>
      <w:r>
        <w:rPr>
          <w:sz w:val="24"/>
        </w:rPr>
        <w:t>dalis.</w:t>
      </w:r>
    </w:p>
    <w:p w14:paraId="6AB2F2AA" w14:textId="77777777" w:rsidR="0045461C" w:rsidRDefault="00C323BA" w:rsidP="007C0B4F">
      <w:pPr>
        <w:pStyle w:val="Antrat1"/>
        <w:numPr>
          <w:ilvl w:val="0"/>
          <w:numId w:val="1"/>
        </w:numPr>
        <w:tabs>
          <w:tab w:val="left" w:pos="694"/>
        </w:tabs>
        <w:ind w:left="693" w:hanging="392"/>
      </w:pPr>
      <w:r>
        <w:t>Sutarties šalių ginčų sprendimo</w:t>
      </w:r>
      <w:r>
        <w:rPr>
          <w:spacing w:val="-1"/>
        </w:rPr>
        <w:t xml:space="preserve"> </w:t>
      </w:r>
      <w:r>
        <w:t>tvarka.</w:t>
      </w:r>
    </w:p>
    <w:p w14:paraId="6E1457BF" w14:textId="77777777" w:rsidR="0045461C" w:rsidRDefault="00C323BA" w:rsidP="007C0B4F">
      <w:pPr>
        <w:pStyle w:val="Sraopastraipa"/>
        <w:numPr>
          <w:ilvl w:val="1"/>
          <w:numId w:val="1"/>
        </w:numPr>
        <w:tabs>
          <w:tab w:val="left" w:pos="694"/>
        </w:tabs>
        <w:ind w:right="109"/>
        <w:rPr>
          <w:sz w:val="24"/>
        </w:rPr>
      </w:pPr>
      <w:r>
        <w:rPr>
          <w:sz w:val="24"/>
        </w:rPr>
        <w:t xml:space="preserve">Šalių ginčai dėl sutarties vykdymo sprendžiami </w:t>
      </w:r>
      <w:proofErr w:type="spellStart"/>
      <w:r>
        <w:rPr>
          <w:sz w:val="24"/>
        </w:rPr>
        <w:t>betarpišku</w:t>
      </w:r>
      <w:proofErr w:type="spellEnd"/>
      <w:r>
        <w:rPr>
          <w:sz w:val="24"/>
        </w:rPr>
        <w:t xml:space="preserve"> šalių susitarimu arba tarpininkaujant tretiesiems</w:t>
      </w:r>
      <w:r>
        <w:rPr>
          <w:spacing w:val="-1"/>
          <w:sz w:val="24"/>
        </w:rPr>
        <w:t xml:space="preserve"> </w:t>
      </w:r>
      <w:r>
        <w:rPr>
          <w:sz w:val="24"/>
        </w:rPr>
        <w:t>asmenims.</w:t>
      </w:r>
    </w:p>
    <w:p w14:paraId="1D771B1F" w14:textId="77777777" w:rsidR="0045461C" w:rsidRDefault="00C323BA" w:rsidP="007C0B4F">
      <w:pPr>
        <w:pStyle w:val="Sraopastraipa"/>
        <w:numPr>
          <w:ilvl w:val="1"/>
          <w:numId w:val="1"/>
        </w:numPr>
        <w:tabs>
          <w:tab w:val="left" w:pos="694"/>
        </w:tabs>
        <w:rPr>
          <w:sz w:val="24"/>
        </w:rPr>
      </w:pPr>
      <w:r>
        <w:rPr>
          <w:sz w:val="24"/>
        </w:rPr>
        <w:lastRenderedPageBreak/>
        <w:t>Šalys, neišsprendusios ginčo 8.1 p. nurodyta tvarka, perduoda jį spręsti</w:t>
      </w:r>
      <w:r>
        <w:rPr>
          <w:spacing w:val="-4"/>
          <w:sz w:val="24"/>
        </w:rPr>
        <w:t xml:space="preserve"> </w:t>
      </w:r>
      <w:r>
        <w:rPr>
          <w:sz w:val="24"/>
        </w:rPr>
        <w:t>teismui.</w:t>
      </w:r>
    </w:p>
    <w:p w14:paraId="7D583AEA" w14:textId="77777777" w:rsidR="0045461C" w:rsidRDefault="00C323BA" w:rsidP="007C0B4F">
      <w:pPr>
        <w:pStyle w:val="Antrat1"/>
        <w:numPr>
          <w:ilvl w:val="0"/>
          <w:numId w:val="1"/>
        </w:numPr>
        <w:tabs>
          <w:tab w:val="left" w:pos="693"/>
          <w:tab w:val="left" w:pos="694"/>
        </w:tabs>
        <w:ind w:left="693" w:hanging="392"/>
      </w:pPr>
      <w:r>
        <w:t>Sutarties sąlygų pakeitimai.</w:t>
      </w:r>
    </w:p>
    <w:p w14:paraId="3CD92E3A" w14:textId="77777777" w:rsidR="0045461C" w:rsidRDefault="00C323BA" w:rsidP="007C0B4F">
      <w:pPr>
        <w:pStyle w:val="Sraopastraipa"/>
        <w:numPr>
          <w:ilvl w:val="1"/>
          <w:numId w:val="1"/>
        </w:numPr>
        <w:tabs>
          <w:tab w:val="left" w:pos="664"/>
        </w:tabs>
        <w:ind w:left="302" w:right="101" w:firstLine="0"/>
        <w:rPr>
          <w:sz w:val="24"/>
        </w:rPr>
      </w:pPr>
      <w:r>
        <w:rPr>
          <w:sz w:val="24"/>
        </w:rPr>
        <w:t>Sutarties sąlygos Sutarties galiojimo laikotarpiu gali būti keičiamos tik vadovaujantis Viešųjų pirkimų įstatymo 89 straipsnio nuostatomis. Visi Sutarties pakeitimai, papildymai ir priedai yra laikomi neatskiriama Sutarties dalimi ir galioja, jeigu jie yra sudaryti raštu ir patvirtinti Šalių įgaliotų atstovų parašais. Gali būti kreipiamasi dėl tokių pirkimo sutarties sąlygų, kurių keitimo aplinkybių atsiradimo pirkimo sutarties šalys negalėjo numatyti pasiūlymo pateikimo metu, aplinkybių negali kontroliuoti ir jų kilimo rizikos neprisiėmė nė viena iš pirkimo sutarties</w:t>
      </w:r>
      <w:r>
        <w:rPr>
          <w:spacing w:val="-11"/>
          <w:sz w:val="24"/>
        </w:rPr>
        <w:t xml:space="preserve"> </w:t>
      </w:r>
      <w:r>
        <w:rPr>
          <w:sz w:val="24"/>
        </w:rPr>
        <w:t>šalių.</w:t>
      </w:r>
    </w:p>
    <w:p w14:paraId="72CF2D6D" w14:textId="77777777" w:rsidR="0045461C" w:rsidRDefault="00C323BA" w:rsidP="007C0B4F">
      <w:pPr>
        <w:pStyle w:val="Antrat1"/>
        <w:numPr>
          <w:ilvl w:val="0"/>
          <w:numId w:val="1"/>
        </w:numPr>
        <w:tabs>
          <w:tab w:val="left" w:pos="694"/>
        </w:tabs>
        <w:ind w:left="693" w:hanging="392"/>
      </w:pPr>
      <w:r>
        <w:t>Baigiamosios</w:t>
      </w:r>
      <w:r>
        <w:rPr>
          <w:spacing w:val="-1"/>
        </w:rPr>
        <w:t xml:space="preserve"> </w:t>
      </w:r>
      <w:r>
        <w:t>nuostatos:</w:t>
      </w:r>
    </w:p>
    <w:p w14:paraId="110E9DF2" w14:textId="77777777" w:rsidR="0045461C" w:rsidRDefault="00C323BA" w:rsidP="007C0B4F">
      <w:pPr>
        <w:pStyle w:val="Sraopastraipa"/>
        <w:numPr>
          <w:ilvl w:val="1"/>
          <w:numId w:val="1"/>
        </w:numPr>
        <w:tabs>
          <w:tab w:val="left" w:pos="842"/>
        </w:tabs>
        <w:ind w:left="841" w:right="105" w:hanging="540"/>
        <w:rPr>
          <w:sz w:val="24"/>
        </w:rPr>
      </w:pPr>
      <w:r>
        <w:rPr>
          <w:sz w:val="24"/>
        </w:rPr>
        <w:t>Vykdydamos sutartį šalys vadovaujasi šios sutarties sąlygomis, Lietuvos Respublikos įstatymais bei kitais Lietuvos Respublikoje galiojančiais teisės</w:t>
      </w:r>
      <w:r>
        <w:rPr>
          <w:spacing w:val="-4"/>
          <w:sz w:val="24"/>
        </w:rPr>
        <w:t xml:space="preserve"> </w:t>
      </w:r>
      <w:r>
        <w:rPr>
          <w:sz w:val="24"/>
        </w:rPr>
        <w:t>aktais.</w:t>
      </w:r>
    </w:p>
    <w:p w14:paraId="78CDFD64" w14:textId="77777777" w:rsidR="0045461C" w:rsidRDefault="00C323BA" w:rsidP="007C0B4F">
      <w:pPr>
        <w:pStyle w:val="Sraopastraipa"/>
        <w:numPr>
          <w:ilvl w:val="1"/>
          <w:numId w:val="1"/>
        </w:numPr>
        <w:tabs>
          <w:tab w:val="left" w:pos="842"/>
        </w:tabs>
        <w:ind w:left="841" w:right="99" w:hanging="540"/>
        <w:rPr>
          <w:sz w:val="24"/>
        </w:rPr>
      </w:pPr>
      <w:r>
        <w:rPr>
          <w:sz w:val="24"/>
        </w:rPr>
        <w:t>Vykdydamas sutartį Vykdytojas be jokio papildomo derinimo gali pasitelkti pasiūlyme įvardintus ir nurodytus subtiekėjus. Pasiūlyme nenurodytus subtiekėjus tiekėjas gali pasitelkti tik pasiūlyme nurodytoms užduotims, kuriems jis numatė pasitelkti subtiekėjus. Sudarius pirkimo sutartį, tačiau ne vėliau negu pirkimo sutartis pradedama vykdyti, Vykdytojas įsipareigoja perkančiajai organizacijai pranešti tuo metu žinomų subtiekėjų pavadinimus, kontaktinius duomenis ir jų atstovus. Sutarties vykdymo metu Vykdytojas turi informuoti apie minėtos informacijos apie subtiekėjus pasikeitimus, taip pat apie naujus subtiekėjus, kuriuos jis ketina pasitelkti vėliau. Kartu su informacija apie naujus subtiekėjus pateikiami ir subtiekėjo pašalinimo pagrindų nebuvimą patvirtinantys</w:t>
      </w:r>
      <w:r>
        <w:rPr>
          <w:spacing w:val="-2"/>
          <w:sz w:val="24"/>
        </w:rPr>
        <w:t xml:space="preserve"> </w:t>
      </w:r>
      <w:r>
        <w:rPr>
          <w:sz w:val="24"/>
        </w:rPr>
        <w:t>dokumentai.</w:t>
      </w:r>
    </w:p>
    <w:p w14:paraId="117ED32D" w14:textId="77777777" w:rsidR="0045461C" w:rsidRDefault="00C323BA" w:rsidP="007C0B4F">
      <w:pPr>
        <w:pStyle w:val="Sraopastraipa"/>
        <w:numPr>
          <w:ilvl w:val="1"/>
          <w:numId w:val="1"/>
        </w:numPr>
        <w:tabs>
          <w:tab w:val="left" w:pos="842"/>
        </w:tabs>
        <w:spacing w:before="1"/>
        <w:ind w:left="841" w:right="100" w:hanging="540"/>
        <w:rPr>
          <w:sz w:val="24"/>
        </w:rPr>
      </w:pPr>
      <w:r>
        <w:rPr>
          <w:sz w:val="24"/>
        </w:rPr>
        <w:t>Subtiekėjų numatymas nekeičia pagrindinio Vykdytojo atsakomybės dėl numatomos sudaryti pirkimo sutarties įvykdymo.</w:t>
      </w:r>
    </w:p>
    <w:p w14:paraId="497823EA" w14:textId="77777777" w:rsidR="0045461C" w:rsidRDefault="00C323BA" w:rsidP="007C0B4F">
      <w:pPr>
        <w:pStyle w:val="Sraopastraipa"/>
        <w:numPr>
          <w:ilvl w:val="1"/>
          <w:numId w:val="1"/>
        </w:numPr>
        <w:tabs>
          <w:tab w:val="left" w:pos="842"/>
        </w:tabs>
        <w:ind w:left="841" w:right="105" w:hanging="540"/>
        <w:rPr>
          <w:sz w:val="24"/>
        </w:rPr>
      </w:pPr>
      <w:r>
        <w:rPr>
          <w:sz w:val="24"/>
        </w:rPr>
        <w:t>Ši sutartis sudaryta dviem egzemplioriais – po vieną kiekvienai šaliai. Abu egzemplioriais turi vienodą juridinę</w:t>
      </w:r>
      <w:r>
        <w:rPr>
          <w:spacing w:val="-4"/>
          <w:sz w:val="24"/>
        </w:rPr>
        <w:t xml:space="preserve"> </w:t>
      </w:r>
      <w:r>
        <w:rPr>
          <w:sz w:val="24"/>
        </w:rPr>
        <w:t>galią.</w:t>
      </w:r>
    </w:p>
    <w:p w14:paraId="21069530" w14:textId="77777777" w:rsidR="0045461C" w:rsidRDefault="00C323BA" w:rsidP="007C0B4F">
      <w:pPr>
        <w:pStyle w:val="Antrat1"/>
        <w:numPr>
          <w:ilvl w:val="0"/>
          <w:numId w:val="1"/>
        </w:numPr>
        <w:tabs>
          <w:tab w:val="left" w:pos="694"/>
        </w:tabs>
        <w:spacing w:line="274" w:lineRule="exact"/>
        <w:ind w:left="693" w:hanging="392"/>
      </w:pPr>
      <w:r>
        <w:t>Priedai:</w:t>
      </w:r>
    </w:p>
    <w:p w14:paraId="1496095D" w14:textId="77777777" w:rsidR="0045461C" w:rsidRDefault="00C323BA">
      <w:pPr>
        <w:pStyle w:val="Pagrindinistekstas"/>
        <w:ind w:left="302" w:firstLine="0"/>
      </w:pPr>
      <w:r>
        <w:t>11.1 Techninė specifikacija.</w:t>
      </w:r>
    </w:p>
    <w:p w14:paraId="5AF1EDBB" w14:textId="77777777" w:rsidR="0045461C" w:rsidRDefault="00C323BA" w:rsidP="007C0B4F">
      <w:pPr>
        <w:pStyle w:val="Antrat1"/>
        <w:numPr>
          <w:ilvl w:val="0"/>
          <w:numId w:val="1"/>
        </w:numPr>
        <w:tabs>
          <w:tab w:val="left" w:pos="694"/>
        </w:tabs>
        <w:ind w:left="693" w:hanging="392"/>
      </w:pPr>
      <w:r>
        <w:t>Kontaktai</w:t>
      </w:r>
    </w:p>
    <w:p w14:paraId="0E39FA93" w14:textId="77777777" w:rsidR="0045461C" w:rsidRDefault="00C323BA" w:rsidP="009D7A58">
      <w:pPr>
        <w:pStyle w:val="Sraopastraipa"/>
        <w:numPr>
          <w:ilvl w:val="1"/>
          <w:numId w:val="1"/>
        </w:numPr>
        <w:tabs>
          <w:tab w:val="left" w:pos="857"/>
        </w:tabs>
        <w:ind w:left="789" w:right="110" w:hanging="488"/>
        <w:rPr>
          <w:sz w:val="24"/>
        </w:rPr>
      </w:pPr>
      <w:r>
        <w:rPr>
          <w:sz w:val="24"/>
        </w:rPr>
        <w:t>Visais su Sutarties įgyvendinimu susijusiais klausimais Šalys privalo susirašinėti ir bendrauti lietuvių</w:t>
      </w:r>
      <w:r>
        <w:rPr>
          <w:spacing w:val="-1"/>
          <w:sz w:val="24"/>
        </w:rPr>
        <w:t xml:space="preserve"> </w:t>
      </w:r>
      <w:r>
        <w:rPr>
          <w:sz w:val="24"/>
        </w:rPr>
        <w:t>kalba.</w:t>
      </w:r>
    </w:p>
    <w:p w14:paraId="614E927F" w14:textId="77777777" w:rsidR="0045461C" w:rsidRDefault="00C323BA" w:rsidP="009D7A58">
      <w:pPr>
        <w:pStyle w:val="Sraopastraipa"/>
        <w:numPr>
          <w:ilvl w:val="1"/>
          <w:numId w:val="1"/>
        </w:numPr>
        <w:tabs>
          <w:tab w:val="left" w:pos="843"/>
        </w:tabs>
        <w:ind w:left="842" w:hanging="541"/>
        <w:rPr>
          <w:sz w:val="24"/>
        </w:rPr>
      </w:pPr>
      <w:r>
        <w:rPr>
          <w:sz w:val="24"/>
        </w:rPr>
        <w:t>Užsakovo paskirti atsakingi</w:t>
      </w:r>
      <w:r>
        <w:rPr>
          <w:spacing w:val="-1"/>
          <w:sz w:val="24"/>
        </w:rPr>
        <w:t xml:space="preserve"> </w:t>
      </w:r>
      <w:r>
        <w:rPr>
          <w:sz w:val="24"/>
        </w:rPr>
        <w:t>asmenys:</w:t>
      </w:r>
    </w:p>
    <w:p w14:paraId="1E56FBB7" w14:textId="4BB334A5" w:rsidR="0045461C" w:rsidRDefault="00C323BA" w:rsidP="009D7A58">
      <w:pPr>
        <w:pStyle w:val="Sraopastraipa"/>
        <w:numPr>
          <w:ilvl w:val="2"/>
          <w:numId w:val="1"/>
        </w:numPr>
        <w:tabs>
          <w:tab w:val="left" w:pos="1742"/>
        </w:tabs>
        <w:ind w:left="302" w:right="103" w:firstLine="539"/>
        <w:rPr>
          <w:sz w:val="24"/>
        </w:rPr>
      </w:pPr>
      <w:r>
        <w:rPr>
          <w:sz w:val="24"/>
        </w:rPr>
        <w:t xml:space="preserve">Už Sutarties vykdymą atsakingas Telšių rajono savivaldybės administracijos </w:t>
      </w:r>
      <w:r w:rsidR="00EC2ED8">
        <w:rPr>
          <w:sz w:val="24"/>
        </w:rPr>
        <w:t>Statybos ir urbanistikos skyriaus</w:t>
      </w:r>
      <w:r>
        <w:rPr>
          <w:sz w:val="24"/>
        </w:rPr>
        <w:t>;</w:t>
      </w:r>
    </w:p>
    <w:p w14:paraId="0A034C56" w14:textId="34F76A4B" w:rsidR="0045461C" w:rsidRDefault="00C323BA" w:rsidP="009D7A58">
      <w:pPr>
        <w:pStyle w:val="Sraopastraipa"/>
        <w:numPr>
          <w:ilvl w:val="2"/>
          <w:numId w:val="1"/>
        </w:numPr>
        <w:tabs>
          <w:tab w:val="left" w:pos="1742"/>
        </w:tabs>
        <w:ind w:left="302" w:right="104" w:firstLine="539"/>
        <w:rPr>
          <w:sz w:val="24"/>
        </w:rPr>
      </w:pPr>
      <w:r>
        <w:rPr>
          <w:sz w:val="24"/>
        </w:rPr>
        <w:t xml:space="preserve">Už Sutarties paskelbimą Centrinėje viešųjų pirkimų informacinėje sistemoje atsakinga </w:t>
      </w:r>
      <w:r w:rsidR="00EC2ED8">
        <w:rPr>
          <w:sz w:val="24"/>
        </w:rPr>
        <w:t xml:space="preserve">Telšių rajono savivaldybės administracijos; </w:t>
      </w:r>
    </w:p>
    <w:p w14:paraId="41E2F210" w14:textId="12B59C9C" w:rsidR="00485D6F" w:rsidRPr="00F11EF9" w:rsidRDefault="00C323BA" w:rsidP="009D7A58">
      <w:pPr>
        <w:pStyle w:val="Sraopastraipa"/>
        <w:numPr>
          <w:ilvl w:val="2"/>
          <w:numId w:val="1"/>
        </w:numPr>
        <w:tabs>
          <w:tab w:val="left" w:pos="1742"/>
        </w:tabs>
        <w:ind w:left="302" w:right="102" w:firstLine="539"/>
        <w:rPr>
          <w:sz w:val="24"/>
        </w:rPr>
      </w:pPr>
      <w:r>
        <w:rPr>
          <w:sz w:val="24"/>
        </w:rPr>
        <w:t xml:space="preserve">Už Sutarties pakeitimų, atsiradusių Sutarties vykdymo laikotarpiu, paskelbimą Centrinėje viešųjų pirkimų informacinėje sistemoje atsakinga </w:t>
      </w:r>
      <w:r w:rsidR="00F11EF9">
        <w:rPr>
          <w:sz w:val="24"/>
        </w:rPr>
        <w:t>Telšių rajono savivaldybės administracijos Statybos ir urbanistikos skyriaus Statybos poskyrio vyr. specialistas</w:t>
      </w:r>
      <w:r>
        <w:rPr>
          <w:i/>
          <w:sz w:val="24"/>
        </w:rPr>
        <w:t xml:space="preserve">, </w:t>
      </w:r>
      <w:r>
        <w:rPr>
          <w:sz w:val="24"/>
        </w:rPr>
        <w:t>gavusi informaciją iš už Sutarties vykdymą atsakingo</w:t>
      </w:r>
      <w:r>
        <w:rPr>
          <w:spacing w:val="-7"/>
          <w:sz w:val="24"/>
        </w:rPr>
        <w:t xml:space="preserve"> </w:t>
      </w:r>
      <w:r>
        <w:rPr>
          <w:sz w:val="24"/>
        </w:rPr>
        <w:t>asmens.</w:t>
      </w:r>
    </w:p>
    <w:p w14:paraId="3A6D374A" w14:textId="77777777" w:rsidR="0045461C" w:rsidRDefault="00C323BA" w:rsidP="007C0B4F">
      <w:pPr>
        <w:pStyle w:val="Sraopastraipa"/>
        <w:numPr>
          <w:ilvl w:val="0"/>
          <w:numId w:val="1"/>
        </w:numPr>
        <w:tabs>
          <w:tab w:val="left" w:pos="663"/>
        </w:tabs>
        <w:spacing w:before="1"/>
        <w:ind w:hanging="361"/>
        <w:rPr>
          <w:sz w:val="24"/>
        </w:rPr>
      </w:pPr>
      <w:r>
        <w:rPr>
          <w:sz w:val="24"/>
        </w:rPr>
        <w:t>Šalių</w:t>
      </w:r>
      <w:r>
        <w:rPr>
          <w:spacing w:val="-1"/>
          <w:sz w:val="24"/>
        </w:rPr>
        <w:t xml:space="preserve"> </w:t>
      </w:r>
      <w:r>
        <w:rPr>
          <w:sz w:val="24"/>
        </w:rPr>
        <w:t>rekvizitai:</w:t>
      </w:r>
    </w:p>
    <w:p w14:paraId="0AEEE5CE" w14:textId="77777777" w:rsidR="0045461C" w:rsidRDefault="0045461C">
      <w:pPr>
        <w:pStyle w:val="Pagrindinistekstas"/>
        <w:spacing w:before="8"/>
        <w:ind w:left="0" w:firstLine="0"/>
        <w:jc w:val="left"/>
      </w:pPr>
    </w:p>
    <w:tbl>
      <w:tblPr>
        <w:tblStyle w:val="TableNormal"/>
        <w:tblW w:w="0" w:type="auto"/>
        <w:tblInd w:w="109" w:type="dxa"/>
        <w:tblLayout w:type="fixed"/>
        <w:tblLook w:val="01E0" w:firstRow="1" w:lastRow="1" w:firstColumn="1" w:lastColumn="1" w:noHBand="0" w:noVBand="0"/>
      </w:tblPr>
      <w:tblGrid>
        <w:gridCol w:w="4533"/>
        <w:gridCol w:w="3309"/>
      </w:tblGrid>
      <w:tr w:rsidR="0045461C" w14:paraId="25EE9E32" w14:textId="77777777">
        <w:trPr>
          <w:trHeight w:val="248"/>
        </w:trPr>
        <w:tc>
          <w:tcPr>
            <w:tcW w:w="4533" w:type="dxa"/>
          </w:tcPr>
          <w:p w14:paraId="09F2D419" w14:textId="77777777" w:rsidR="0045461C" w:rsidRDefault="00C323BA">
            <w:pPr>
              <w:pStyle w:val="TableParagraph"/>
              <w:spacing w:line="228" w:lineRule="exact"/>
            </w:pPr>
            <w:r>
              <w:t>Užsakovas</w:t>
            </w:r>
          </w:p>
        </w:tc>
        <w:tc>
          <w:tcPr>
            <w:tcW w:w="3309" w:type="dxa"/>
          </w:tcPr>
          <w:p w14:paraId="43BF88C4" w14:textId="77777777" w:rsidR="0045461C" w:rsidRPr="009D7A58" w:rsidRDefault="00C323BA">
            <w:pPr>
              <w:pStyle w:val="TableParagraph"/>
              <w:spacing w:line="228" w:lineRule="exact"/>
              <w:ind w:left="415"/>
            </w:pPr>
            <w:r w:rsidRPr="009D7A58">
              <w:t>Vykdytojas</w:t>
            </w:r>
          </w:p>
        </w:tc>
      </w:tr>
      <w:tr w:rsidR="0045461C" w14:paraId="3E621D3B" w14:textId="77777777">
        <w:trPr>
          <w:trHeight w:val="1513"/>
        </w:trPr>
        <w:tc>
          <w:tcPr>
            <w:tcW w:w="4533" w:type="dxa"/>
          </w:tcPr>
          <w:p w14:paraId="4E37B995" w14:textId="77777777" w:rsidR="0045461C" w:rsidRDefault="00C323BA">
            <w:pPr>
              <w:pStyle w:val="TableParagraph"/>
              <w:spacing w:line="248" w:lineRule="exact"/>
              <w:rPr>
                <w:b/>
              </w:rPr>
            </w:pPr>
            <w:r>
              <w:rPr>
                <w:b/>
              </w:rPr>
              <w:t>Telšių rajono savivaldybės administracija</w:t>
            </w:r>
          </w:p>
          <w:p w14:paraId="4AD765AA" w14:textId="0BF41518" w:rsidR="0045461C" w:rsidRDefault="00C323BA">
            <w:pPr>
              <w:pStyle w:val="TableParagraph"/>
              <w:spacing w:before="1" w:line="240" w:lineRule="auto"/>
              <w:ind w:right="1356"/>
            </w:pPr>
            <w:r>
              <w:t>Žemaitės g. 14, LT-87133 Telšiai Įmonės kodas: 180878299</w:t>
            </w:r>
          </w:p>
          <w:p w14:paraId="2DD9EC99" w14:textId="2C1183D0" w:rsidR="009D7A58" w:rsidRDefault="009D7A58">
            <w:pPr>
              <w:pStyle w:val="TableParagraph"/>
              <w:spacing w:before="1" w:line="240" w:lineRule="auto"/>
              <w:ind w:right="1356"/>
            </w:pPr>
            <w:r>
              <w:t>El. p. info@telsiai.lt</w:t>
            </w:r>
          </w:p>
          <w:p w14:paraId="4464111C" w14:textId="1CFC0454" w:rsidR="0045461C" w:rsidRDefault="00F11EF9">
            <w:pPr>
              <w:pStyle w:val="TableParagraph"/>
              <w:spacing w:line="251" w:lineRule="exact"/>
            </w:pPr>
            <w:r>
              <w:t>Tel</w:t>
            </w:r>
            <w:r w:rsidR="00C323BA">
              <w:t>. (8 444) 52 229</w:t>
            </w:r>
          </w:p>
          <w:p w14:paraId="4DF13DA8" w14:textId="77777777" w:rsidR="0045461C" w:rsidRDefault="00C323BA">
            <w:pPr>
              <w:pStyle w:val="TableParagraph"/>
              <w:spacing w:before="2"/>
            </w:pPr>
            <w:r>
              <w:t>A.S. LT094010042800007749</w:t>
            </w:r>
          </w:p>
          <w:p w14:paraId="3AD731BE" w14:textId="77777777" w:rsidR="0045461C" w:rsidRDefault="00C323BA">
            <w:pPr>
              <w:pStyle w:val="TableParagraph"/>
              <w:spacing w:line="233" w:lineRule="exact"/>
            </w:pPr>
            <w:r>
              <w:t xml:space="preserve">AB </w:t>
            </w:r>
            <w:proofErr w:type="spellStart"/>
            <w:r>
              <w:t>Luminor</w:t>
            </w:r>
            <w:proofErr w:type="spellEnd"/>
            <w:r>
              <w:t xml:space="preserve"> bankas, banko kodas 40100</w:t>
            </w:r>
          </w:p>
        </w:tc>
        <w:tc>
          <w:tcPr>
            <w:tcW w:w="3309" w:type="dxa"/>
          </w:tcPr>
          <w:p w14:paraId="2EB1C8D5" w14:textId="77777777" w:rsidR="0045461C" w:rsidRPr="009D7A58" w:rsidRDefault="00F11EF9">
            <w:pPr>
              <w:pStyle w:val="TableParagraph"/>
              <w:spacing w:line="233" w:lineRule="exact"/>
              <w:ind w:left="415"/>
              <w:rPr>
                <w:b/>
              </w:rPr>
            </w:pPr>
            <w:r w:rsidRPr="009D7A58">
              <w:rPr>
                <w:b/>
              </w:rPr>
              <w:t>UAB „</w:t>
            </w:r>
            <w:proofErr w:type="spellStart"/>
            <w:r w:rsidRPr="009D7A58">
              <w:rPr>
                <w:b/>
              </w:rPr>
              <w:t>Geoinfra</w:t>
            </w:r>
            <w:proofErr w:type="spellEnd"/>
            <w:r w:rsidRPr="009D7A58">
              <w:rPr>
                <w:b/>
              </w:rPr>
              <w:t>“</w:t>
            </w:r>
          </w:p>
          <w:p w14:paraId="5712FB21" w14:textId="77777777" w:rsidR="00F11EF9" w:rsidRPr="009D7A58" w:rsidRDefault="00F11EF9" w:rsidP="00F11EF9">
            <w:pPr>
              <w:pStyle w:val="TableParagraph"/>
              <w:spacing w:line="233" w:lineRule="exact"/>
              <w:ind w:left="415"/>
            </w:pPr>
            <w:r w:rsidRPr="009D7A58">
              <w:t>Ąžuolų g. 2, LT-72186 Tauragė</w:t>
            </w:r>
          </w:p>
          <w:p w14:paraId="7A87CF27" w14:textId="36FA9C41" w:rsidR="00F11EF9" w:rsidRPr="009D7A58" w:rsidRDefault="00F11EF9" w:rsidP="00F11EF9">
            <w:pPr>
              <w:pStyle w:val="TableParagraph"/>
              <w:spacing w:line="233" w:lineRule="exact"/>
              <w:ind w:left="415"/>
            </w:pPr>
            <w:r w:rsidRPr="009D7A58">
              <w:t>Įmonės kodas: 303234869</w:t>
            </w:r>
          </w:p>
          <w:p w14:paraId="47492D59" w14:textId="224DE109" w:rsidR="009D7A58" w:rsidRPr="009D7A58" w:rsidRDefault="009D7A58" w:rsidP="00F11EF9">
            <w:pPr>
              <w:pStyle w:val="TableParagraph"/>
              <w:spacing w:line="233" w:lineRule="exact"/>
              <w:ind w:left="415"/>
            </w:pPr>
            <w:r w:rsidRPr="009D7A58">
              <w:t>El. p. info@geoinfra.lt</w:t>
            </w:r>
          </w:p>
          <w:p w14:paraId="6BAFA2FA" w14:textId="5C45CC96" w:rsidR="00F11EF9" w:rsidRPr="009D7A58" w:rsidRDefault="00F11EF9" w:rsidP="00F11EF9">
            <w:pPr>
              <w:pStyle w:val="TableParagraph"/>
              <w:spacing w:line="233" w:lineRule="exact"/>
              <w:ind w:left="415"/>
            </w:pPr>
            <w:r w:rsidRPr="009D7A58">
              <w:t xml:space="preserve">Tel. </w:t>
            </w:r>
            <w:bookmarkStart w:id="0" w:name="_GoBack"/>
            <w:bookmarkEnd w:id="0"/>
          </w:p>
          <w:p w14:paraId="6D4DC2CB" w14:textId="77777777" w:rsidR="00F11EF9" w:rsidRPr="009D7A58" w:rsidRDefault="00F11EF9" w:rsidP="009D7A58">
            <w:pPr>
              <w:pStyle w:val="TableParagraph"/>
              <w:spacing w:line="233" w:lineRule="exact"/>
              <w:ind w:left="415"/>
            </w:pPr>
            <w:r w:rsidRPr="009D7A58">
              <w:t>A.S.LT377044060007946545</w:t>
            </w:r>
            <w:r w:rsidR="009D7A58" w:rsidRPr="009D7A58">
              <w:t>,</w:t>
            </w:r>
          </w:p>
          <w:p w14:paraId="453ADB0D" w14:textId="49E50ABD" w:rsidR="009D7A58" w:rsidRDefault="009D7A58" w:rsidP="009D7A58">
            <w:pPr>
              <w:pStyle w:val="TableParagraph"/>
              <w:spacing w:line="233" w:lineRule="exact"/>
              <w:ind w:left="415"/>
            </w:pPr>
            <w:r w:rsidRPr="009D7A58">
              <w:t>AB SEB bankas</w:t>
            </w:r>
          </w:p>
          <w:p w14:paraId="6C9C2C73" w14:textId="43A5A86B" w:rsidR="009D7A58" w:rsidRPr="009D7A58" w:rsidRDefault="009D7A58" w:rsidP="009D7A58">
            <w:pPr>
              <w:pStyle w:val="TableParagraph"/>
              <w:spacing w:line="233" w:lineRule="exact"/>
            </w:pPr>
          </w:p>
        </w:tc>
      </w:tr>
    </w:tbl>
    <w:p w14:paraId="56ECBC12" w14:textId="01FB7F0F" w:rsidR="009D7A58" w:rsidRDefault="00F11EF9" w:rsidP="009D7A58">
      <w:pPr>
        <w:tabs>
          <w:tab w:val="left" w:pos="5342"/>
        </w:tabs>
        <w:spacing w:before="209"/>
        <w:ind w:left="302"/>
      </w:pPr>
      <w:r>
        <w:t xml:space="preserve">Švietimo ir sporto </w:t>
      </w:r>
      <w:r w:rsidR="009D7A58">
        <w:t>skyriaus vedėja,</w:t>
      </w:r>
      <w:r w:rsidR="009D7A58">
        <w:tab/>
        <w:t xml:space="preserve">Direktorius </w:t>
      </w:r>
    </w:p>
    <w:p w14:paraId="415420F6" w14:textId="77777777" w:rsidR="009D7A58" w:rsidRDefault="009D7A58" w:rsidP="009D7A58">
      <w:pPr>
        <w:tabs>
          <w:tab w:val="left" w:pos="5342"/>
        </w:tabs>
        <w:ind w:left="301"/>
      </w:pPr>
      <w:r>
        <w:t>laikinai atliekanti direktoriaus funkcijas</w:t>
      </w:r>
    </w:p>
    <w:p w14:paraId="07338D0E" w14:textId="032C01A0" w:rsidR="009D7A58" w:rsidRDefault="009D7A58" w:rsidP="009D7A58">
      <w:pPr>
        <w:tabs>
          <w:tab w:val="left" w:pos="5342"/>
        </w:tabs>
        <w:spacing w:before="209"/>
        <w:ind w:left="302"/>
      </w:pPr>
      <w:r>
        <w:t xml:space="preserve">Lina </w:t>
      </w:r>
      <w:proofErr w:type="spellStart"/>
      <w:r>
        <w:t>Leinartienė</w:t>
      </w:r>
      <w:proofErr w:type="spellEnd"/>
      <w:r>
        <w:tab/>
        <w:t xml:space="preserve">Justinas Mickūnas </w:t>
      </w:r>
    </w:p>
    <w:p w14:paraId="1DA67D84" w14:textId="77777777" w:rsidR="0045461C" w:rsidRDefault="0045461C">
      <w:pPr>
        <w:pStyle w:val="Pagrindinistekstas"/>
        <w:ind w:left="0" w:firstLine="0"/>
        <w:jc w:val="left"/>
        <w:rPr>
          <w:sz w:val="22"/>
        </w:rPr>
      </w:pPr>
    </w:p>
    <w:p w14:paraId="411294C2" w14:textId="18D9D604" w:rsidR="0045461C" w:rsidRDefault="00C323BA" w:rsidP="00D91800">
      <w:pPr>
        <w:tabs>
          <w:tab w:val="left" w:pos="5335"/>
        </w:tabs>
        <w:ind w:left="302"/>
      </w:pPr>
      <w:r>
        <w:t>Parašas</w:t>
      </w:r>
      <w:r>
        <w:tab/>
      </w:r>
      <w:proofErr w:type="spellStart"/>
      <w:r w:rsidR="009D7A58">
        <w:t>Parašas</w:t>
      </w:r>
      <w:proofErr w:type="spellEnd"/>
    </w:p>
    <w:sectPr w:rsidR="0045461C">
      <w:pgSz w:w="11910" w:h="16850"/>
      <w:pgMar w:top="840" w:right="460" w:bottom="280" w:left="140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40FF8"/>
    <w:multiLevelType w:val="hybridMultilevel"/>
    <w:tmpl w:val="D1C02D1A"/>
    <w:lvl w:ilvl="0" w:tplc="F124B0EC">
      <w:start w:val="2024"/>
      <w:numFmt w:val="bullet"/>
      <w:lvlText w:val=""/>
      <w:lvlJc w:val="left"/>
      <w:pPr>
        <w:ind w:left="1352" w:hanging="360"/>
      </w:pPr>
      <w:rPr>
        <w:rFonts w:ascii="Symbol" w:eastAsia="Times New Roman" w:hAnsi="Symbol" w:cs="Times New Roman" w:hint="default"/>
      </w:rPr>
    </w:lvl>
    <w:lvl w:ilvl="1" w:tplc="04270003" w:tentative="1">
      <w:start w:val="1"/>
      <w:numFmt w:val="bullet"/>
      <w:lvlText w:val="o"/>
      <w:lvlJc w:val="left"/>
      <w:pPr>
        <w:ind w:left="2072" w:hanging="360"/>
      </w:pPr>
      <w:rPr>
        <w:rFonts w:ascii="Courier New" w:hAnsi="Courier New" w:cs="Courier New" w:hint="default"/>
      </w:rPr>
    </w:lvl>
    <w:lvl w:ilvl="2" w:tplc="04270005" w:tentative="1">
      <w:start w:val="1"/>
      <w:numFmt w:val="bullet"/>
      <w:lvlText w:val=""/>
      <w:lvlJc w:val="left"/>
      <w:pPr>
        <w:ind w:left="2792" w:hanging="360"/>
      </w:pPr>
      <w:rPr>
        <w:rFonts w:ascii="Wingdings" w:hAnsi="Wingdings" w:hint="default"/>
      </w:rPr>
    </w:lvl>
    <w:lvl w:ilvl="3" w:tplc="04270001" w:tentative="1">
      <w:start w:val="1"/>
      <w:numFmt w:val="bullet"/>
      <w:lvlText w:val=""/>
      <w:lvlJc w:val="left"/>
      <w:pPr>
        <w:ind w:left="3512" w:hanging="360"/>
      </w:pPr>
      <w:rPr>
        <w:rFonts w:ascii="Symbol" w:hAnsi="Symbol" w:hint="default"/>
      </w:rPr>
    </w:lvl>
    <w:lvl w:ilvl="4" w:tplc="04270003" w:tentative="1">
      <w:start w:val="1"/>
      <w:numFmt w:val="bullet"/>
      <w:lvlText w:val="o"/>
      <w:lvlJc w:val="left"/>
      <w:pPr>
        <w:ind w:left="4232" w:hanging="360"/>
      </w:pPr>
      <w:rPr>
        <w:rFonts w:ascii="Courier New" w:hAnsi="Courier New" w:cs="Courier New" w:hint="default"/>
      </w:rPr>
    </w:lvl>
    <w:lvl w:ilvl="5" w:tplc="04270005" w:tentative="1">
      <w:start w:val="1"/>
      <w:numFmt w:val="bullet"/>
      <w:lvlText w:val=""/>
      <w:lvlJc w:val="left"/>
      <w:pPr>
        <w:ind w:left="4952" w:hanging="360"/>
      </w:pPr>
      <w:rPr>
        <w:rFonts w:ascii="Wingdings" w:hAnsi="Wingdings" w:hint="default"/>
      </w:rPr>
    </w:lvl>
    <w:lvl w:ilvl="6" w:tplc="04270001" w:tentative="1">
      <w:start w:val="1"/>
      <w:numFmt w:val="bullet"/>
      <w:lvlText w:val=""/>
      <w:lvlJc w:val="left"/>
      <w:pPr>
        <w:ind w:left="5672" w:hanging="360"/>
      </w:pPr>
      <w:rPr>
        <w:rFonts w:ascii="Symbol" w:hAnsi="Symbol" w:hint="default"/>
      </w:rPr>
    </w:lvl>
    <w:lvl w:ilvl="7" w:tplc="04270003" w:tentative="1">
      <w:start w:val="1"/>
      <w:numFmt w:val="bullet"/>
      <w:lvlText w:val="o"/>
      <w:lvlJc w:val="left"/>
      <w:pPr>
        <w:ind w:left="6392" w:hanging="360"/>
      </w:pPr>
      <w:rPr>
        <w:rFonts w:ascii="Courier New" w:hAnsi="Courier New" w:cs="Courier New" w:hint="default"/>
      </w:rPr>
    </w:lvl>
    <w:lvl w:ilvl="8" w:tplc="04270005" w:tentative="1">
      <w:start w:val="1"/>
      <w:numFmt w:val="bullet"/>
      <w:lvlText w:val=""/>
      <w:lvlJc w:val="left"/>
      <w:pPr>
        <w:ind w:left="7112" w:hanging="360"/>
      </w:pPr>
      <w:rPr>
        <w:rFonts w:ascii="Wingdings" w:hAnsi="Wingdings" w:hint="default"/>
      </w:rPr>
    </w:lvl>
  </w:abstractNum>
  <w:abstractNum w:abstractNumId="1" w15:restartNumberingAfterBreak="0">
    <w:nsid w:val="2F5D450E"/>
    <w:multiLevelType w:val="multilevel"/>
    <w:tmpl w:val="E580E9E2"/>
    <w:lvl w:ilvl="0">
      <w:start w:val="2"/>
      <w:numFmt w:val="decimal"/>
      <w:lvlText w:val="%1."/>
      <w:lvlJc w:val="left"/>
      <w:pPr>
        <w:ind w:left="360" w:hanging="360"/>
      </w:pPr>
      <w:rPr>
        <w:rFonts w:hint="default"/>
        <w:b/>
        <w:bCs/>
      </w:rPr>
    </w:lvl>
    <w:lvl w:ilvl="1">
      <w:start w:val="3"/>
      <w:numFmt w:val="decimal"/>
      <w:lvlText w:val="%1.%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 w15:restartNumberingAfterBreak="0">
    <w:nsid w:val="37D2287B"/>
    <w:multiLevelType w:val="multilevel"/>
    <w:tmpl w:val="BD70E2EA"/>
    <w:lvl w:ilvl="0">
      <w:start w:val="1"/>
      <w:numFmt w:val="decimal"/>
      <w:lvlText w:val="%1."/>
      <w:lvlJc w:val="left"/>
      <w:pPr>
        <w:ind w:left="662" w:hanging="360"/>
        <w:jc w:val="left"/>
      </w:pPr>
      <w:rPr>
        <w:rFonts w:hint="default"/>
        <w:b/>
        <w:bCs/>
        <w:spacing w:val="-2"/>
        <w:w w:val="100"/>
        <w:lang w:val="lt-LT" w:eastAsia="lt-LT" w:bidi="lt-LT"/>
      </w:rPr>
    </w:lvl>
    <w:lvl w:ilvl="1">
      <w:start w:val="1"/>
      <w:numFmt w:val="decimal"/>
      <w:lvlText w:val="%1.%2."/>
      <w:lvlJc w:val="left"/>
      <w:pPr>
        <w:ind w:left="693" w:hanging="392"/>
        <w:jc w:val="left"/>
      </w:pPr>
      <w:rPr>
        <w:rFonts w:ascii="Times New Roman" w:eastAsia="Times New Roman" w:hAnsi="Times New Roman" w:cs="Times New Roman" w:hint="default"/>
        <w:w w:val="100"/>
        <w:sz w:val="24"/>
        <w:szCs w:val="24"/>
        <w:lang w:val="lt-LT" w:eastAsia="lt-LT" w:bidi="lt-LT"/>
      </w:rPr>
    </w:lvl>
    <w:lvl w:ilvl="2">
      <w:start w:val="1"/>
      <w:numFmt w:val="decimal"/>
      <w:lvlText w:val="%1.%2.%3."/>
      <w:lvlJc w:val="left"/>
      <w:pPr>
        <w:ind w:left="1022" w:hanging="720"/>
        <w:jc w:val="left"/>
      </w:pPr>
      <w:rPr>
        <w:rFonts w:ascii="Times New Roman" w:eastAsia="Times New Roman" w:hAnsi="Times New Roman" w:cs="Times New Roman" w:hint="default"/>
        <w:spacing w:val="-2"/>
        <w:w w:val="100"/>
        <w:sz w:val="24"/>
        <w:szCs w:val="24"/>
        <w:lang w:val="lt-LT" w:eastAsia="lt-LT" w:bidi="lt-LT"/>
      </w:rPr>
    </w:lvl>
    <w:lvl w:ilvl="3">
      <w:numFmt w:val="bullet"/>
      <w:lvlText w:val="•"/>
      <w:lvlJc w:val="left"/>
      <w:pPr>
        <w:ind w:left="780" w:hanging="720"/>
      </w:pPr>
      <w:rPr>
        <w:rFonts w:hint="default"/>
        <w:lang w:val="lt-LT" w:eastAsia="lt-LT" w:bidi="lt-LT"/>
      </w:rPr>
    </w:lvl>
    <w:lvl w:ilvl="4">
      <w:numFmt w:val="bullet"/>
      <w:lvlText w:val="•"/>
      <w:lvlJc w:val="left"/>
      <w:pPr>
        <w:ind w:left="840" w:hanging="720"/>
      </w:pPr>
      <w:rPr>
        <w:rFonts w:hint="default"/>
        <w:lang w:val="lt-LT" w:eastAsia="lt-LT" w:bidi="lt-LT"/>
      </w:rPr>
    </w:lvl>
    <w:lvl w:ilvl="5">
      <w:numFmt w:val="bullet"/>
      <w:lvlText w:val="•"/>
      <w:lvlJc w:val="left"/>
      <w:pPr>
        <w:ind w:left="1020" w:hanging="720"/>
      </w:pPr>
      <w:rPr>
        <w:rFonts w:hint="default"/>
        <w:lang w:val="lt-LT" w:eastAsia="lt-LT" w:bidi="lt-LT"/>
      </w:rPr>
    </w:lvl>
    <w:lvl w:ilvl="6">
      <w:numFmt w:val="bullet"/>
      <w:lvlText w:val="•"/>
      <w:lvlJc w:val="left"/>
      <w:pPr>
        <w:ind w:left="1262" w:hanging="720"/>
      </w:pPr>
      <w:rPr>
        <w:rFonts w:hint="default"/>
        <w:lang w:val="lt-LT" w:eastAsia="lt-LT" w:bidi="lt-LT"/>
      </w:rPr>
    </w:lvl>
    <w:lvl w:ilvl="7">
      <w:numFmt w:val="bullet"/>
      <w:lvlText w:val="•"/>
      <w:lvlJc w:val="left"/>
      <w:pPr>
        <w:ind w:left="1505" w:hanging="720"/>
      </w:pPr>
      <w:rPr>
        <w:rFonts w:hint="default"/>
        <w:lang w:val="lt-LT" w:eastAsia="lt-LT" w:bidi="lt-LT"/>
      </w:rPr>
    </w:lvl>
    <w:lvl w:ilvl="8">
      <w:numFmt w:val="bullet"/>
      <w:lvlText w:val="•"/>
      <w:lvlJc w:val="left"/>
      <w:pPr>
        <w:ind w:left="1748" w:hanging="720"/>
      </w:pPr>
      <w:rPr>
        <w:rFonts w:hint="default"/>
        <w:lang w:val="lt-LT" w:eastAsia="lt-LT" w:bidi="lt-LT"/>
      </w:rPr>
    </w:lvl>
  </w:abstractNum>
  <w:abstractNum w:abstractNumId="3" w15:restartNumberingAfterBreak="0">
    <w:nsid w:val="38223084"/>
    <w:multiLevelType w:val="multilevel"/>
    <w:tmpl w:val="32FA08F0"/>
    <w:lvl w:ilvl="0">
      <w:start w:val="1"/>
      <w:numFmt w:val="decimal"/>
      <w:pStyle w:val="Stilius1"/>
      <w:lvlText w:val="%1."/>
      <w:lvlJc w:val="left"/>
      <w:pPr>
        <w:ind w:left="504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6A0E6752"/>
    <w:multiLevelType w:val="multilevel"/>
    <w:tmpl w:val="8C4480CA"/>
    <w:lvl w:ilvl="0">
      <w:start w:val="1"/>
      <w:numFmt w:val="decimal"/>
      <w:lvlText w:val="%1."/>
      <w:lvlJc w:val="left"/>
      <w:pPr>
        <w:ind w:left="1070" w:hanging="360"/>
      </w:pPr>
      <w:rPr>
        <w:rFonts w:ascii="Times New Roman" w:eastAsia="Times New Roman" w:hAnsi="Times New Roman" w:cs="Times New Roman"/>
        <w:b w:val="0"/>
        <w:i w:val="0"/>
        <w:strike w:val="0"/>
        <w:dstrike w:val="0"/>
        <w:color w:val="auto"/>
        <w:sz w:val="24"/>
        <w:szCs w:val="24"/>
        <w:u w:val="none"/>
        <w:effect w:val="none"/>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BFD284A"/>
    <w:multiLevelType w:val="multilevel"/>
    <w:tmpl w:val="63121BAC"/>
    <w:lvl w:ilvl="0">
      <w:start w:val="1"/>
      <w:numFmt w:val="decimal"/>
      <w:lvlText w:val="%1."/>
      <w:lvlJc w:val="left"/>
      <w:pPr>
        <w:ind w:left="662" w:hanging="360"/>
        <w:jc w:val="left"/>
      </w:pPr>
      <w:rPr>
        <w:rFonts w:hint="default"/>
        <w:b/>
        <w:bCs/>
        <w:spacing w:val="-2"/>
        <w:w w:val="100"/>
        <w:lang w:val="lt-LT" w:eastAsia="lt-LT" w:bidi="lt-LT"/>
      </w:rPr>
    </w:lvl>
    <w:lvl w:ilvl="1">
      <w:start w:val="1"/>
      <w:numFmt w:val="decimal"/>
      <w:lvlText w:val="%1.%2."/>
      <w:lvlJc w:val="left"/>
      <w:pPr>
        <w:ind w:left="693" w:hanging="392"/>
        <w:jc w:val="left"/>
      </w:pPr>
      <w:rPr>
        <w:rFonts w:ascii="Times New Roman" w:eastAsia="Times New Roman" w:hAnsi="Times New Roman" w:cs="Times New Roman" w:hint="default"/>
        <w:w w:val="100"/>
        <w:sz w:val="24"/>
        <w:szCs w:val="24"/>
        <w:lang w:val="lt-LT" w:eastAsia="lt-LT" w:bidi="lt-LT"/>
      </w:rPr>
    </w:lvl>
    <w:lvl w:ilvl="2">
      <w:start w:val="1"/>
      <w:numFmt w:val="decimal"/>
      <w:lvlText w:val="%1.%2.%3."/>
      <w:lvlJc w:val="left"/>
      <w:pPr>
        <w:ind w:left="1022" w:hanging="720"/>
        <w:jc w:val="left"/>
      </w:pPr>
      <w:rPr>
        <w:rFonts w:ascii="Times New Roman" w:eastAsia="Times New Roman" w:hAnsi="Times New Roman" w:cs="Times New Roman" w:hint="default"/>
        <w:spacing w:val="-2"/>
        <w:w w:val="100"/>
        <w:sz w:val="24"/>
        <w:szCs w:val="24"/>
        <w:lang w:val="lt-LT" w:eastAsia="lt-LT" w:bidi="lt-LT"/>
      </w:rPr>
    </w:lvl>
    <w:lvl w:ilvl="3">
      <w:numFmt w:val="bullet"/>
      <w:lvlText w:val="•"/>
      <w:lvlJc w:val="left"/>
      <w:pPr>
        <w:ind w:left="780" w:hanging="720"/>
      </w:pPr>
      <w:rPr>
        <w:rFonts w:hint="default"/>
        <w:lang w:val="lt-LT" w:eastAsia="lt-LT" w:bidi="lt-LT"/>
      </w:rPr>
    </w:lvl>
    <w:lvl w:ilvl="4">
      <w:numFmt w:val="bullet"/>
      <w:lvlText w:val="•"/>
      <w:lvlJc w:val="left"/>
      <w:pPr>
        <w:ind w:left="840" w:hanging="720"/>
      </w:pPr>
      <w:rPr>
        <w:rFonts w:hint="default"/>
        <w:lang w:val="lt-LT" w:eastAsia="lt-LT" w:bidi="lt-LT"/>
      </w:rPr>
    </w:lvl>
    <w:lvl w:ilvl="5">
      <w:numFmt w:val="bullet"/>
      <w:lvlText w:val="•"/>
      <w:lvlJc w:val="left"/>
      <w:pPr>
        <w:ind w:left="1020" w:hanging="720"/>
      </w:pPr>
      <w:rPr>
        <w:rFonts w:hint="default"/>
        <w:lang w:val="lt-LT" w:eastAsia="lt-LT" w:bidi="lt-LT"/>
      </w:rPr>
    </w:lvl>
    <w:lvl w:ilvl="6">
      <w:numFmt w:val="bullet"/>
      <w:lvlText w:val="•"/>
      <w:lvlJc w:val="left"/>
      <w:pPr>
        <w:ind w:left="1262" w:hanging="720"/>
      </w:pPr>
      <w:rPr>
        <w:rFonts w:hint="default"/>
        <w:lang w:val="lt-LT" w:eastAsia="lt-LT" w:bidi="lt-LT"/>
      </w:rPr>
    </w:lvl>
    <w:lvl w:ilvl="7">
      <w:numFmt w:val="bullet"/>
      <w:lvlText w:val="•"/>
      <w:lvlJc w:val="left"/>
      <w:pPr>
        <w:ind w:left="1505" w:hanging="720"/>
      </w:pPr>
      <w:rPr>
        <w:rFonts w:hint="default"/>
        <w:lang w:val="lt-LT" w:eastAsia="lt-LT" w:bidi="lt-LT"/>
      </w:rPr>
    </w:lvl>
    <w:lvl w:ilvl="8">
      <w:numFmt w:val="bullet"/>
      <w:lvlText w:val="•"/>
      <w:lvlJc w:val="left"/>
      <w:pPr>
        <w:ind w:left="1748" w:hanging="720"/>
      </w:pPr>
      <w:rPr>
        <w:rFonts w:hint="default"/>
        <w:lang w:val="lt-LT" w:eastAsia="lt-LT" w:bidi="lt-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1C"/>
    <w:rsid w:val="00341A8E"/>
    <w:rsid w:val="00396DC8"/>
    <w:rsid w:val="003A582F"/>
    <w:rsid w:val="003F3A9C"/>
    <w:rsid w:val="00434E30"/>
    <w:rsid w:val="0045461C"/>
    <w:rsid w:val="00485D6F"/>
    <w:rsid w:val="00550814"/>
    <w:rsid w:val="007C0B4F"/>
    <w:rsid w:val="008E1AA0"/>
    <w:rsid w:val="009D7A58"/>
    <w:rsid w:val="009E7B2B"/>
    <w:rsid w:val="00B77B01"/>
    <w:rsid w:val="00BC371E"/>
    <w:rsid w:val="00C323BA"/>
    <w:rsid w:val="00C93783"/>
    <w:rsid w:val="00CC55D8"/>
    <w:rsid w:val="00CD5AF6"/>
    <w:rsid w:val="00D91800"/>
    <w:rsid w:val="00EC2ED8"/>
    <w:rsid w:val="00F11E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3FB8B"/>
  <w15:docId w15:val="{FAD0BA9A-12F8-49D1-84D5-E3374254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uiPriority w:val="1"/>
    <w:qFormat/>
    <w:rPr>
      <w:rFonts w:ascii="Times New Roman" w:eastAsia="Times New Roman" w:hAnsi="Times New Roman" w:cs="Times New Roman"/>
      <w:lang w:val="lt-LT" w:eastAsia="lt-LT" w:bidi="lt-LT"/>
    </w:rPr>
  </w:style>
  <w:style w:type="paragraph" w:styleId="Antrat1">
    <w:name w:val="heading 1"/>
    <w:basedOn w:val="prastasis"/>
    <w:uiPriority w:val="1"/>
    <w:qFormat/>
    <w:pPr>
      <w:ind w:left="693" w:hanging="392"/>
      <w:jc w:val="both"/>
      <w:outlineLvl w:val="0"/>
    </w:pPr>
    <w:rPr>
      <w:b/>
      <w:bCs/>
      <w:sz w:val="24"/>
      <w:szCs w:val="24"/>
    </w:rPr>
  </w:style>
  <w:style w:type="paragraph" w:styleId="Antrat3">
    <w:name w:val="heading 3"/>
    <w:basedOn w:val="prastasis"/>
    <w:next w:val="prastasis"/>
    <w:link w:val="Antrat3Diagrama"/>
    <w:uiPriority w:val="9"/>
    <w:semiHidden/>
    <w:unhideWhenUsed/>
    <w:qFormat/>
    <w:rsid w:val="007C0B4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693" w:hanging="392"/>
      <w:jc w:val="both"/>
    </w:pPr>
    <w:rPr>
      <w:sz w:val="24"/>
      <w:szCs w:val="24"/>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pPr>
      <w:ind w:left="693" w:hanging="392"/>
      <w:jc w:val="both"/>
    </w:pPr>
  </w:style>
  <w:style w:type="paragraph" w:customStyle="1" w:styleId="TableParagraph">
    <w:name w:val="Table Paragraph"/>
    <w:basedOn w:val="prastasis"/>
    <w:uiPriority w:val="1"/>
    <w:qFormat/>
    <w:pPr>
      <w:spacing w:line="252" w:lineRule="exact"/>
      <w:ind w:left="200"/>
    </w:p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9E7B2B"/>
    <w:rPr>
      <w:rFonts w:ascii="Times New Roman" w:eastAsia="Times New Roman" w:hAnsi="Times New Roman" w:cs="Times New Roman"/>
      <w:lang w:val="lt-LT" w:eastAsia="lt-LT" w:bidi="lt-LT"/>
    </w:rPr>
  </w:style>
  <w:style w:type="character" w:customStyle="1" w:styleId="Antrat3Diagrama">
    <w:name w:val="Antraštė 3 Diagrama"/>
    <w:basedOn w:val="Numatytasispastraiposriftas"/>
    <w:link w:val="Antrat3"/>
    <w:rsid w:val="007C0B4F"/>
    <w:rPr>
      <w:rFonts w:asciiTheme="majorHAnsi" w:eastAsiaTheme="majorEastAsia" w:hAnsiTheme="majorHAnsi" w:cstheme="majorBidi"/>
      <w:color w:val="243F60" w:themeColor="accent1" w:themeShade="7F"/>
      <w:sz w:val="24"/>
      <w:szCs w:val="24"/>
      <w:lang w:val="lt-LT" w:eastAsia="lt-LT" w:bidi="lt-LT"/>
    </w:rPr>
  </w:style>
  <w:style w:type="character" w:customStyle="1" w:styleId="Heading3Char">
    <w:name w:val="Heading 3 Char"/>
    <w:aliases w:val="Section Header3 Char,Sub-Clause Paragraph Char"/>
    <w:locked/>
    <w:rsid w:val="007C0B4F"/>
    <w:rPr>
      <w:rFonts w:ascii="Times New Roman" w:hAnsi="Times New Roman" w:cs="Times New Roman"/>
      <w:sz w:val="24"/>
      <w:lang w:eastAsia="en-US"/>
    </w:rPr>
  </w:style>
  <w:style w:type="paragraph" w:customStyle="1" w:styleId="Stilius1">
    <w:name w:val="Stilius1"/>
    <w:basedOn w:val="prastasis"/>
    <w:autoRedefine/>
    <w:qFormat/>
    <w:rsid w:val="007C0B4F"/>
    <w:pPr>
      <w:widowControl/>
      <w:numPr>
        <w:numId w:val="5"/>
      </w:numPr>
      <w:autoSpaceDE/>
      <w:autoSpaceDN/>
      <w:ind w:left="181" w:firstLine="0"/>
      <w:jc w:val="center"/>
    </w:pPr>
    <w:rPr>
      <w:b/>
      <w:lang w:eastAsia="en-US" w:bidi="ar-SA"/>
    </w:rPr>
  </w:style>
  <w:style w:type="paragraph" w:customStyle="1" w:styleId="Stilius3">
    <w:name w:val="Stilius3"/>
    <w:basedOn w:val="prastasis"/>
    <w:qFormat/>
    <w:rsid w:val="007C0B4F"/>
    <w:pPr>
      <w:widowControl/>
      <w:autoSpaceDE/>
      <w:autoSpaceDN/>
      <w:spacing w:before="200"/>
      <w:jc w:val="both"/>
    </w:pPr>
    <w:rPr>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7257</Words>
  <Characters>4137</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Tvirtinu</vt:lpstr>
    </vt:vector>
  </TitlesOfParts>
  <Company>HP Inc.</Company>
  <LinksUpToDate>false</LinksUpToDate>
  <CharactersWithSpaces>11372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Tvirtinu</dc:title>
  <dc:creator>SILTAS NAMAS UAB</dc:creator>
  <cp:lastModifiedBy>vartotojas</cp:lastModifiedBy>
  <cp:revision>3</cp:revision>
  <dcterms:created xsi:type="dcterms:W3CDTF">2024-06-25T08:50:00Z</dcterms:created>
  <dcterms:modified xsi:type="dcterms:W3CDTF">2024-06-25T08:54:00Z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2022-07-01T00:00:00Z</vt:filetime>
  </property>
  <property fmtid="{D5CDD505-2E9C-101B-9397-08002B2CF9AE}" pid="3" name="Creator">
    <vt:lpwstr>Microsoft® Word 2019</vt:lpwstr>
  </property>
  <property fmtid="{D5CDD505-2E9C-101B-9397-08002B2CF9AE}" pid="4" name="LastSaved">
    <vt:filetime>2024-05-24T00:00:00Z</vt:filetime>
  </property>
</Properties>
</file>